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постачальника послуги підтримки комп’ютерної, офісної техніки та мережі організації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вересня 2021 р.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624.0" w:type="dxa"/>
        <w:jc w:val="left"/>
        <w:tblInd w:w="-176.0" w:type="dxa"/>
        <w:tblLayout w:type="fixed"/>
        <w:tblLook w:val="0000"/>
      </w:tblPr>
      <w:tblGrid>
        <w:gridCol w:w="464"/>
        <w:gridCol w:w="2940"/>
        <w:gridCol w:w="1200"/>
        <w:gridCol w:w="7020"/>
        <w:tblGridChange w:id="0">
          <w:tblGrid>
            <w:gridCol w:w="464"/>
            <w:gridCol w:w="2940"/>
            <w:gridCol w:w="1200"/>
            <w:gridCol w:w="7020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(НАЗВА ПРОЕКТУ)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Усі проекти організації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</w:t>
            </w: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1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ЗАЗНАЧАТИ ПРИ НЕОБХІДНОСТІ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0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03034, м. Київ, вул. Малопідвальна, 10, оф.1</w:t>
            </w:r>
          </w:p>
        </w:tc>
      </w:tr>
      <w:tr>
        <w:trPr>
          <w:cantSplit w:val="0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Скворцова Валерія Олегівна 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093-0145-114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постачальника послуги підтримки комп’ютерної, офісної техніки та мережі організації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рік з моменту підписання договору 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процедура закупівлі</w:t>
            </w:r>
          </w:p>
        </w:tc>
      </w:tr>
      <w:tr>
        <w:trPr>
          <w:cantSplit w:val="0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(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http://www.ucipr.org.ua/index.php?option=com_content&amp;view=article&amp;id=63&amp;Itemid=218&amp;lang=ua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запитом учасника на e-mail учасника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(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http://www.ucipr.org.ua/index.php?option=com_content&amp;view=article&amp;id=63&amp;Itemid=218&amp;lang=ua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), за запитом учасника на e-mail учасника.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916.0" w:type="dxa"/>
              <w:jc w:val="left"/>
              <w:tblLayout w:type="fixed"/>
              <w:tblLook w:val="0000"/>
            </w:tblPr>
            <w:tblGrid>
              <w:gridCol w:w="10916"/>
              <w:tblGridChange w:id="0">
                <w:tblGrid>
                  <w:gridCol w:w="10916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3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vAlign w:val="top"/>
                </w:tcPr>
                <w:p w:rsidR="00000000" w:rsidDel="00000000" w:rsidP="00000000" w:rsidRDefault="00000000" w:rsidRPr="00000000" w14:paraId="00000064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На електронну адресу: </w:t>
                  </w:r>
                  <w:hyperlink r:id="rId10"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0"/>
                        <w:i w:val="0"/>
                        <w:smallCaps w:val="0"/>
                        <w:strike w:val="0"/>
                        <w:color w:val="0000ff"/>
                        <w:sz w:val="24"/>
                        <w:szCs w:val="24"/>
                        <w:u w:val="single"/>
                        <w:shd w:fill="auto" w:val="clear"/>
                        <w:vertAlign w:val="baseline"/>
                        <w:rtl w:val="0"/>
                      </w:rPr>
                      <w:t xml:space="preserve">administrative@ucipr.org.ua</w:t>
                    </w:r>
                  </w:hyperlink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з обов’язковою</w:t>
                  </w:r>
                </w:p>
                <w:p w:rsidR="00000000" w:rsidDel="00000000" w:rsidP="00000000" w:rsidRDefault="00000000" w:rsidRPr="00000000" w14:paraId="0000006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копією на </w:t>
                  </w:r>
                  <w:hyperlink r:id="rId11">
                    <w:r w:rsidDel="00000000" w:rsidR="00000000" w:rsidRPr="00000000">
                      <w:rPr>
                        <w:rFonts w:ascii="Times New Roman" w:cs="Times New Roman" w:eastAsia="Times New Roman" w:hAnsi="Times New Roman"/>
                        <w:b w:val="0"/>
                        <w:i w:val="0"/>
                        <w:smallCaps w:val="0"/>
                        <w:strike w:val="0"/>
                        <w:color w:val="0000ff"/>
                        <w:sz w:val="24"/>
                        <w:szCs w:val="24"/>
                        <w:u w:val="single"/>
                        <w:shd w:fill="auto" w:val="clear"/>
                        <w:vertAlign w:val="baseline"/>
                        <w:rtl w:val="0"/>
                      </w:rPr>
                      <w:t xml:space="preserve">ucipr.competition@gmail.com</w:t>
                    </w:r>
                  </w:hyperlink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i w:val="0"/>
                      <w:smallCaps w:val="0"/>
                      <w:strike w:val="0"/>
                      <w:color w:val="000000"/>
                      <w:sz w:val="24"/>
                      <w:szCs w:val="24"/>
                      <w:u w:val="none"/>
                      <w:shd w:fill="auto" w:val="clear"/>
                      <w:vertAlign w:val="baseline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 подання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.09.2021 р., 18.00 год.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 подання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Контактна особа: Скворцова Валерія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Тендерного комітету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8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Скворцова В.О.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mailto:ucipr.competition@gmail.com" TargetMode="External"/><Relationship Id="rId10" Type="http://schemas.openxmlformats.org/officeDocument/2006/relationships/hyperlink" Target="mailto:administrative@ucipr.org.ua" TargetMode="External"/><Relationship Id="rId9" Type="http://schemas.openxmlformats.org/officeDocument/2006/relationships/hyperlink" Target="http://www.ucipr.org.ua/index.php?option=com_content&amp;view=article&amp;id=63&amp;Itemid=218&amp;lang=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dministrative@ucipr.org.ua" TargetMode="External"/><Relationship Id="rId8" Type="http://schemas.openxmlformats.org/officeDocument/2006/relationships/hyperlink" Target="http://www.ucipr.org.ua/index.php?option=com_content&amp;view=article&amp;id=63&amp;Itemid=218&amp;lang=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oKyR9//t/SSv+37N8z9raPA0lw==">AMUW2mUZSB8A1rnKysjmxe/g7Va5CVpOx2+rwW4Hv+46RT9/mtegWbnViCoC1HXJw6Jg8VLni+efOr2Lip/wi3tMQ+R+ie3mFIYEXadaC+3AH1kXZ9f+nPc=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2021-09-08T12:57:00Z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