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52AA7" w14:textId="77777777" w:rsidR="00C90446" w:rsidRDefault="00000000">
      <w:pPr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188DA98" wp14:editId="2A36F574">
            <wp:simplePos x="0" y="0"/>
            <wp:positionH relativeFrom="column">
              <wp:posOffset>3</wp:posOffset>
            </wp:positionH>
            <wp:positionV relativeFrom="paragraph">
              <wp:posOffset>8255</wp:posOffset>
            </wp:positionV>
            <wp:extent cx="563880" cy="884337"/>
            <wp:effectExtent l="0" t="0" r="0" b="0"/>
            <wp:wrapNone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3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72232FE" w14:textId="77777777" w:rsidR="00C90446" w:rsidRDefault="00C90446"/>
    <w:p w14:paraId="160B0A86" w14:textId="77777777" w:rsidR="00C90446" w:rsidRDefault="00C90446"/>
    <w:p w14:paraId="409F7EC3" w14:textId="77777777" w:rsidR="00C90446" w:rsidRDefault="00C90446"/>
    <w:p w14:paraId="41CECEA4" w14:textId="77777777" w:rsidR="00C90446" w:rsidRDefault="00C90446"/>
    <w:p w14:paraId="35DA2E37" w14:textId="77777777" w:rsidR="00C90446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Інструкція з підготовки пропозицій до конкурсного відбору (тендеру)</w:t>
      </w:r>
    </w:p>
    <w:p w14:paraId="0E2BB625" w14:textId="77777777" w:rsidR="00C90446" w:rsidRDefault="00C904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F76BD4" w14:textId="77777777" w:rsidR="00C90446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актами. Головною метою Організації є здійснення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та захист прав і свобод 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14:paraId="57F07B4E" w14:textId="77777777" w:rsidR="00C90446" w:rsidRDefault="00C904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B750A1" w14:textId="77777777" w:rsidR="00C90446" w:rsidRDefault="000000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Опис послуг</w:t>
      </w:r>
    </w:p>
    <w:p w14:paraId="769CFC8A" w14:textId="77777777" w:rsidR="00C90446" w:rsidRDefault="00C9044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7F9121FB" w14:textId="77777777" w:rsidR="00C90446" w:rsidRDefault="000000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Від постачальника послуг очікується: </w:t>
      </w:r>
    </w:p>
    <w:p w14:paraId="61F94C7C" w14:textId="77777777" w:rsidR="00601AB0" w:rsidRDefault="00601AB0" w:rsidP="00601AB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забезпечення роботи серверів організації;</w:t>
      </w:r>
    </w:p>
    <w:p w14:paraId="33F821BD" w14:textId="77777777" w:rsidR="00601AB0" w:rsidRPr="00782AB5" w:rsidRDefault="00601AB0" w:rsidP="00601AB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782AB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забезпечення належного функціонування внутрішньої мережі та доступу до Інтернету;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513330B1" w14:textId="77777777" w:rsidR="00601AB0" w:rsidRPr="00782AB5" w:rsidRDefault="00601AB0" w:rsidP="00601AB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782AB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забезпечення безперебійної роботи сайтів організації, поштиорганізації;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33DFD8C2" w14:textId="77777777" w:rsidR="00601AB0" w:rsidRPr="00782AB5" w:rsidRDefault="00601AB0" w:rsidP="00601AB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val="ru-RU"/>
        </w:rPr>
      </w:pPr>
      <w:r w:rsidRPr="00782AB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встановлення програмного забезпечення на нові комп'ютери</w:t>
      </w:r>
    </w:p>
    <w:p w14:paraId="2D8B57E1" w14:textId="77777777" w:rsidR="00601AB0" w:rsidRPr="00782AB5" w:rsidRDefault="00601AB0" w:rsidP="00601AB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val="ru-RU"/>
        </w:rPr>
      </w:pPr>
      <w:r w:rsidRPr="00782AB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підключення пристроїв (принтери, сканери, проектори тощо);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55B71E91" w14:textId="77777777" w:rsidR="00601AB0" w:rsidRPr="00782AB5" w:rsidRDefault="00601AB0" w:rsidP="00601AB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782AB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телефонні, онлайн та особисті консультації для співробітників з усіх відповідних питань;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6D1C739E" w14:textId="77777777" w:rsidR="00601AB0" w:rsidRPr="00782AB5" w:rsidRDefault="00601AB0" w:rsidP="00601AB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val="ru-RU"/>
        </w:rPr>
      </w:pPr>
      <w:r w:rsidRPr="00782AB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установка, підтримка та оновлення програмного забезпечення;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778C7785" w14:textId="77777777" w:rsidR="00601AB0" w:rsidRDefault="00601AB0" w:rsidP="00601AB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дрібний ремонт комп'ютерної техніки; </w:t>
      </w:r>
    </w:p>
    <w:p w14:paraId="62D224B9" w14:textId="77777777" w:rsidR="00601AB0" w:rsidRPr="00782AB5" w:rsidRDefault="00601AB0" w:rsidP="00601AB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782AB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підбір та встановлення нової оргтехніки або деталей до наявної техніки;</w:t>
      </w:r>
    </w:p>
    <w:p w14:paraId="32D7AD57" w14:textId="77777777" w:rsidR="00601AB0" w:rsidRPr="00782AB5" w:rsidRDefault="00601AB0" w:rsidP="00601AB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782AB5"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>придбання комплектуючих для комп’ютерної техніки;</w:t>
      </w:r>
    </w:p>
    <w:p w14:paraId="1721BE2C" w14:textId="77777777" w:rsidR="00601AB0" w:rsidRPr="00782AB5" w:rsidRDefault="00601AB0" w:rsidP="00601AB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782AB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вирішення конкретних проблем з роботою програмного забезпечення у співробітників організації;</w:t>
      </w:r>
    </w:p>
    <w:p w14:paraId="0489501E" w14:textId="77777777" w:rsidR="00601AB0" w:rsidRDefault="00601AB0" w:rsidP="00601AB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підтримка віддаленого доступу роботи;</w:t>
      </w:r>
    </w:p>
    <w:p w14:paraId="22D32FDE" w14:textId="77777777" w:rsidR="00601AB0" w:rsidRPr="00782AB5" w:rsidRDefault="00601AB0" w:rsidP="00601AB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782AB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забезпечення придбання пакетів онлайн платформ;</w:t>
      </w:r>
    </w:p>
    <w:p w14:paraId="1AE02E7E" w14:textId="77777777" w:rsidR="00601AB0" w:rsidRDefault="00601AB0" w:rsidP="00601AB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забезпечення збереження інформації;</w:t>
      </w:r>
    </w:p>
    <w:p w14:paraId="25645F42" w14:textId="77777777" w:rsidR="00601AB0" w:rsidRPr="00782AB5" w:rsidRDefault="00601AB0" w:rsidP="00601AB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82AB5">
        <w:rPr>
          <w:rFonts w:ascii="Times New Roman" w:eastAsia="Times New Roman" w:hAnsi="Times New Roman" w:cs="Times New Roman"/>
          <w:sz w:val="24"/>
          <w:szCs w:val="24"/>
          <w:lang w:val="ru-RU"/>
        </w:rPr>
        <w:t>забезпечення доступу до хмарних сервісів;</w:t>
      </w:r>
    </w:p>
    <w:p w14:paraId="16A72565" w14:textId="77777777" w:rsidR="00601AB0" w:rsidRDefault="00601AB0" w:rsidP="00601AB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забезпечення антивірусним захистом;</w:t>
      </w:r>
    </w:p>
    <w:p w14:paraId="255252EF" w14:textId="77777777" w:rsidR="00601AB0" w:rsidRPr="00782AB5" w:rsidRDefault="00601AB0" w:rsidP="00601AB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782AB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надання висновків щодо стану комп’ютерної техніки та супутнього обладнання.</w:t>
      </w:r>
    </w:p>
    <w:p w14:paraId="2FC652B8" w14:textId="77777777" w:rsidR="00C90446" w:rsidRDefault="00C9044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601D35" w14:textId="77777777" w:rsidR="00C90446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Очікувана тривалість надання послуги – рік з моменту укладання договору з можливістю продовження на один рік.</w:t>
      </w:r>
    </w:p>
    <w:p w14:paraId="104D5538" w14:textId="77777777" w:rsidR="00C90446" w:rsidRDefault="00C9044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CB0C74" w14:textId="77777777" w:rsidR="00C90446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Кваліфікаційні критерії</w:t>
      </w:r>
    </w:p>
    <w:p w14:paraId="65A98013" w14:textId="77777777" w:rsidR="00C90446" w:rsidRDefault="00C90446">
      <w:pPr>
        <w:spacing w:after="0" w:line="240" w:lineRule="auto"/>
        <w:ind w:left="42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A3531D" w14:textId="77777777" w:rsidR="00C90446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Суб’єкт підприємницької діяльності згідно із законодавством України (юридична або фізична особа). Необхідно надати скан-копії реєстраційних документів,  що  засвідчують  юридичний  статус  суб'єкта  господарювання,  місце реєстрації (виписка з ЄДР про державну реєстрацію, свідоцтво/довідка платника податків, інші документи за наявності). Зверніть увагу, що реєстрація фізичної особи-підприємця повинні бути на території, що перебуває під управлінням уряду України;</w:t>
      </w:r>
    </w:p>
    <w:p w14:paraId="3EB853D4" w14:textId="77777777" w:rsidR="00C90446" w:rsidRDefault="0000000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Знання та володіння програмами UNIX (Free BSD), Windows, Web mail (mail server), Web server.</w:t>
      </w:r>
    </w:p>
    <w:p w14:paraId="4074D31E" w14:textId="77777777" w:rsidR="00C90446" w:rsidRDefault="0000000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Наявність сертифікатів адміністрування програм Windows, UNIX;</w:t>
      </w:r>
    </w:p>
    <w:p w14:paraId="5CD3FD57" w14:textId="77777777" w:rsidR="00C90446" w:rsidRDefault="0000000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Надання рахунків для оплати послуг без ПДВ.</w:t>
      </w:r>
    </w:p>
    <w:p w14:paraId="4BAACB78" w14:textId="77777777" w:rsidR="00C90446" w:rsidRDefault="00C9044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724CA4C4" w14:textId="77777777" w:rsidR="00C90446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Ключові критерії оцінки конкурсних пропозицій</w:t>
      </w:r>
    </w:p>
    <w:p w14:paraId="0159DBCF" w14:textId="77777777" w:rsidR="00C90446" w:rsidRDefault="00C904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523730" w14:textId="77777777" w:rsidR="00C90446" w:rsidRDefault="0000000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Тендерна пропозиція (разом з додатками до неї) має відповідати наступним критеріям:</w:t>
      </w:r>
    </w:p>
    <w:p w14:paraId="401C25F9" w14:textId="77777777" w:rsidR="00C90446" w:rsidRDefault="00000000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Відповідність завданням та умовам тендеру;</w:t>
      </w:r>
    </w:p>
    <w:p w14:paraId="12E9984D" w14:textId="77777777" w:rsidR="00C90446" w:rsidRDefault="00000000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Конкурентоздатні та реалістичні розцінки.</w:t>
      </w:r>
    </w:p>
    <w:p w14:paraId="26848975" w14:textId="77777777" w:rsidR="00C90446" w:rsidRDefault="00000000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Наявний досвід в наданні аналогічних послуг не менше 2 років</w:t>
      </w:r>
    </w:p>
    <w:p w14:paraId="459A0BEB" w14:textId="77777777" w:rsidR="00C90446" w:rsidRDefault="00C9044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C81BF9" w14:textId="77777777" w:rsidR="00C90446" w:rsidRDefault="0000000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Пропозиції учасників конкурсного відбору будуть оцінюватися нами за стобальною шкалою за такими критеріями:</w:t>
      </w:r>
    </w:p>
    <w:p w14:paraId="34E604FC" w14:textId="77777777" w:rsidR="00C90446" w:rsidRDefault="00C9044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50" w:righ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5A161A" w14:textId="77777777" w:rsidR="00C90446" w:rsidRDefault="00000000">
      <w:pPr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Ціна пропозиції  (надати типовий прайс-лист відповідно до переліку послуг та водночас не вичерпуючись ними) - </w:t>
      </w:r>
      <w:r>
        <w:rPr>
          <w:rFonts w:ascii="Times New Roman" w:eastAsia="Times New Roman" w:hAnsi="Times New Roman" w:cs="Times New Roman"/>
          <w:b/>
        </w:rPr>
        <w:t>40 балів за критерій</w:t>
      </w:r>
      <w:r>
        <w:rPr>
          <w:rFonts w:ascii="Times New Roman" w:eastAsia="Times New Roman" w:hAnsi="Times New Roman" w:cs="Times New Roman"/>
        </w:rPr>
        <w:t xml:space="preserve"> </w:t>
      </w:r>
    </w:p>
    <w:p w14:paraId="560EEC7D" w14:textId="77777777" w:rsidR="00C90446" w:rsidRDefault="00000000">
      <w:pPr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Відповідність переліку послуг, які надає учасник конкурсу,  потребам Замовника - </w:t>
      </w:r>
      <w:r>
        <w:rPr>
          <w:rFonts w:ascii="Times New Roman" w:eastAsia="Times New Roman" w:hAnsi="Times New Roman" w:cs="Times New Roman"/>
          <w:b/>
        </w:rPr>
        <w:t>30 балів за критерій</w:t>
      </w:r>
    </w:p>
    <w:p w14:paraId="159359CB" w14:textId="77777777" w:rsidR="00C90446" w:rsidRDefault="00000000">
      <w:pPr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Можливість закріплення за організацією менеджера - </w:t>
      </w:r>
      <w:r>
        <w:rPr>
          <w:rFonts w:ascii="Times New Roman" w:eastAsia="Times New Roman" w:hAnsi="Times New Roman" w:cs="Times New Roman"/>
          <w:b/>
        </w:rPr>
        <w:t>15 балів  за критерій</w:t>
      </w:r>
      <w:r>
        <w:rPr>
          <w:rFonts w:ascii="Times New Roman" w:eastAsia="Times New Roman" w:hAnsi="Times New Roman" w:cs="Times New Roman"/>
        </w:rPr>
        <w:t xml:space="preserve"> </w:t>
      </w:r>
    </w:p>
    <w:p w14:paraId="50E8872E" w14:textId="77777777" w:rsidR="00C90446" w:rsidRDefault="00000000">
      <w:pPr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Можливість надавати безкоштовні послуги (надати перелік та умови надання можливих безкоштовних послуг) – </w:t>
      </w:r>
      <w:r>
        <w:rPr>
          <w:rFonts w:ascii="Times New Roman" w:eastAsia="Times New Roman" w:hAnsi="Times New Roman" w:cs="Times New Roman"/>
          <w:b/>
        </w:rPr>
        <w:t>15 балів за критерій</w:t>
      </w:r>
    </w:p>
    <w:p w14:paraId="0396BFAA" w14:textId="77777777" w:rsidR="00C90446" w:rsidRDefault="00C9044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94388F7" w14:textId="77777777" w:rsidR="00C90446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результаті конкурсного відбору буде відібрано одного постачальника послуги підтримки комп’ютерної, офісної техніки та мережі організації.</w:t>
      </w:r>
    </w:p>
    <w:p w14:paraId="3EEA4C04" w14:textId="77777777" w:rsidR="00C90446" w:rsidRDefault="00C904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72F897" w14:textId="77777777" w:rsidR="00C9044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Відбір постачальника послуг здійснюватиметься шляхом порівняння пропозицій від учасників конкурсного відбору з урахуванням найоптимальнішої ціни, якості і умов надання послуг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Переможцем конкурсного відбору стане один учасник, який надасть усі зазначені документи та пропозиція якого набере найбільшу кількість балів. </w:t>
      </w:r>
    </w:p>
    <w:p w14:paraId="7EB7891A" w14:textId="77777777" w:rsidR="00C90446" w:rsidRDefault="00C904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21398E3" w14:textId="77777777" w:rsidR="00C90446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Зміст конкурсних пропозицій</w:t>
      </w:r>
    </w:p>
    <w:p w14:paraId="24DD32C7" w14:textId="77777777" w:rsidR="00C90446" w:rsidRDefault="00C90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F1CEDD" w14:textId="77777777" w:rsidR="00C90446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Учасники повинні включати таку інформацію до конкурсних  пропозицій:</w:t>
      </w:r>
    </w:p>
    <w:p w14:paraId="5B99D491" w14:textId="77777777" w:rsidR="00C90446" w:rsidRDefault="00000000">
      <w:pPr>
        <w:widowControl w:val="0"/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Копії реєстраційних документів (виписка з ЄДР про державну реєстрацію, свідоцтво/довідка платника податків, інші документи за наявності);</w:t>
      </w:r>
    </w:p>
    <w:p w14:paraId="377CA82D" w14:textId="77777777" w:rsidR="00C90446" w:rsidRDefault="00000000">
      <w:pPr>
        <w:widowControl w:val="0"/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Заповнений та підписаний Додаток (анкета) №1;</w:t>
      </w:r>
    </w:p>
    <w:p w14:paraId="444C9699" w14:textId="77777777" w:rsidR="00C90446" w:rsidRDefault="00000000">
      <w:pPr>
        <w:widowControl w:val="0"/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Заповнена Таблиця 1 цієї інструкції з інформацією, що стосується критеріїв оцінювання;</w:t>
      </w:r>
    </w:p>
    <w:p w14:paraId="493A33AA" w14:textId="77777777" w:rsidR="00C90446" w:rsidRDefault="00000000">
      <w:pPr>
        <w:widowControl w:val="0"/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Будь-які інші документи, які, на Вашу думку, можуть засвідчити відповідність вищенаведеним критеріям відбору. </w:t>
      </w:r>
    </w:p>
    <w:p w14:paraId="58DCD08E" w14:textId="77777777" w:rsidR="00C90446" w:rsidRDefault="00C90446">
      <w:pPr>
        <w:widowControl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39C296" w14:textId="77777777" w:rsidR="00C90446" w:rsidRDefault="00C90446">
      <w:pPr>
        <w:widowControl w:val="0"/>
        <w:spacing w:after="0" w:line="240" w:lineRule="auto"/>
        <w:ind w:left="34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EAB6A8" w14:textId="77777777" w:rsidR="00C90446" w:rsidRDefault="0000000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Вимоги до підготовки конкурсних пропозицій</w:t>
      </w:r>
    </w:p>
    <w:p w14:paraId="3B6E0D6B" w14:textId="77777777" w:rsidR="00C90446" w:rsidRDefault="00C9044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05992B" w14:textId="77777777" w:rsidR="00C90446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Пропозиції учасників конкурсного відбору мають бути надіслані українською мовою. </w:t>
      </w:r>
    </w:p>
    <w:p w14:paraId="59D1AB2F" w14:textId="77777777" w:rsidR="00C90446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Усі зазначені учасником розцінки мають бути вказані без прихованих платежів, УНЦПД не сплачує додатково податки постачальника. </w:t>
      </w:r>
    </w:p>
    <w:p w14:paraId="5BA11C7D" w14:textId="77777777" w:rsidR="00C90446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Таблиця і анкета мають бути засвідчені офіційною печаткою заявника (за наявності) та/або підписами офіційних осіб. </w:t>
      </w:r>
    </w:p>
    <w:p w14:paraId="4ECECF43" w14:textId="77777777" w:rsidR="00C90446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Укладання договору і подальша співпраця буде лише з переможцем тендеру.</w:t>
      </w:r>
    </w:p>
    <w:p w14:paraId="6EF20DBC" w14:textId="77777777" w:rsidR="00C90446" w:rsidRDefault="00C90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05E1AD" w14:textId="77777777" w:rsidR="00C90446" w:rsidRDefault="00C90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AF97C5" w14:textId="77777777" w:rsidR="00C90446" w:rsidRDefault="00C90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5E25F3" w14:textId="77777777" w:rsidR="00C90446" w:rsidRDefault="00C90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E2BCC3" w14:textId="77777777" w:rsidR="00C90446" w:rsidRDefault="00C90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704461" w14:textId="77777777" w:rsidR="00C90446" w:rsidRDefault="00C90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FC1846" w14:textId="77777777" w:rsidR="00C90446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Умови розрахунків</w:t>
      </w:r>
    </w:p>
    <w:p w14:paraId="2C3C29DF" w14:textId="77777777" w:rsidR="00C90446" w:rsidRDefault="0000000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Часткова передоплата або післяплата. Рахунки за товари і послуги мають бути виставлені у гривні. Безготівковий розрахунок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без ПДВ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B1F0DD5" w14:textId="77777777" w:rsidR="00C90446" w:rsidRDefault="00000000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Таблиця 1 до інструкції з підготовки пропозицій до конкурсного відбору (тендеру)</w:t>
      </w:r>
    </w:p>
    <w:p w14:paraId="1162523D" w14:textId="77777777" w:rsidR="00C90446" w:rsidRDefault="00C90446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3F9A7EF" w14:textId="77777777" w:rsidR="00C90446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Будь-ласка,  заповніть наведену нижче таблицю або додайте запитану  інформацію (прайс-лист, повний перелік послуг) окремими файлами </w:t>
      </w:r>
    </w:p>
    <w:p w14:paraId="1BAC3107" w14:textId="77777777" w:rsidR="00C90446" w:rsidRDefault="00C90446"/>
    <w:tbl>
      <w:tblPr>
        <w:tblStyle w:val="ad"/>
        <w:tblW w:w="10207" w:type="dxa"/>
        <w:tblInd w:w="-2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5605"/>
        <w:gridCol w:w="3969"/>
      </w:tblGrid>
      <w:tr w:rsidR="00C90446" w14:paraId="23064E24" w14:textId="77777777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18BAC" w14:textId="77777777" w:rsidR="00C90446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5605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B80CD0" w14:textId="77777777" w:rsidR="00C90446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Критерії </w:t>
            </w:r>
          </w:p>
        </w:tc>
        <w:tc>
          <w:tcPr>
            <w:tcW w:w="3969" w:type="dxa"/>
            <w:shd w:val="clear" w:color="auto" w:fill="C0C0C0"/>
            <w:vAlign w:val="center"/>
          </w:tcPr>
          <w:p w14:paraId="49D084C4" w14:textId="77777777" w:rsidR="00C90446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Інформація учасника щодо критерію </w:t>
            </w:r>
          </w:p>
          <w:p w14:paraId="5F82410C" w14:textId="77777777" w:rsidR="00C90446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(надано/не надано)</w:t>
            </w:r>
          </w:p>
        </w:tc>
      </w:tr>
      <w:tr w:rsidR="00C90446" w14:paraId="4D83874D" w14:textId="77777777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F07A51" w14:textId="77777777" w:rsidR="00C90446" w:rsidRDefault="00C90446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476" w:hanging="284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15AF3" w14:textId="77777777" w:rsidR="00C90446" w:rsidRDefault="0000000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Розцінки за послуги :</w:t>
            </w:r>
          </w:p>
          <w:p w14:paraId="125B2134" w14:textId="77777777" w:rsidR="00C9044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Надати типовий прайс–лист </w:t>
            </w:r>
          </w:p>
        </w:tc>
        <w:tc>
          <w:tcPr>
            <w:tcW w:w="3969" w:type="dxa"/>
            <w:vAlign w:val="center"/>
          </w:tcPr>
          <w:p w14:paraId="4D15845B" w14:textId="77777777" w:rsidR="00C90446" w:rsidRDefault="00C904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0446" w14:paraId="3A1E5CE4" w14:textId="77777777">
        <w:trPr>
          <w:trHeight w:val="554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A728F" w14:textId="77777777" w:rsidR="00C90446" w:rsidRDefault="00C90446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39ACC5" w14:textId="77777777" w:rsidR="00C9044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Відповідність переліку послуг, які надає учасник конкурсу, потребам Замовника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  <w:p w14:paraId="39A5CCB8" w14:textId="77777777" w:rsidR="00C90446" w:rsidRDefault="00C90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right="300"/>
              <w:rPr>
                <w:rFonts w:ascii="Times New Roman" w:eastAsia="Times New Roman" w:hAnsi="Times New Roman" w:cs="Times New Roman"/>
              </w:rPr>
            </w:pPr>
          </w:p>
          <w:p w14:paraId="28AB8FCD" w14:textId="77777777" w:rsidR="00C9044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Надати повний перелік послуг</w:t>
            </w:r>
          </w:p>
        </w:tc>
        <w:tc>
          <w:tcPr>
            <w:tcW w:w="3969" w:type="dxa"/>
            <w:vAlign w:val="center"/>
          </w:tcPr>
          <w:p w14:paraId="58B886F5" w14:textId="77777777" w:rsidR="00C90446" w:rsidRDefault="00C904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0446" w14:paraId="0B5DDB4B" w14:textId="7777777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DE6248" w14:textId="77777777" w:rsidR="00C90446" w:rsidRDefault="00C90446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D3AA0" w14:textId="77777777" w:rsidR="00C90446" w:rsidRDefault="0000000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Можливість закріплення за організацією менеджера: </w:t>
            </w:r>
          </w:p>
          <w:p w14:paraId="306ED721" w14:textId="77777777" w:rsidR="00C90446" w:rsidRDefault="00C904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73FE003" w14:textId="77777777" w:rsidR="00C9044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Так/ні</w:t>
            </w:r>
          </w:p>
          <w:p w14:paraId="58819074" w14:textId="77777777" w:rsidR="00C90446" w:rsidRDefault="00C9044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14:paraId="7D8FA946" w14:textId="77777777" w:rsidR="00C9044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90446" w14:paraId="10C63DA8" w14:textId="7777777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B27F46" w14:textId="77777777" w:rsidR="00C90446" w:rsidRDefault="00C90446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C96EA8" w14:textId="77777777" w:rsidR="00C9044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Можливість надавати безкоштовні послуги:</w:t>
            </w:r>
          </w:p>
          <w:p w14:paraId="76A6EEC8" w14:textId="77777777" w:rsidR="00C9044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Надати перелік та умови надання можливих безкоштовних послуг</w:t>
            </w:r>
          </w:p>
          <w:p w14:paraId="7D2360FE" w14:textId="77777777" w:rsidR="00C90446" w:rsidRDefault="00C90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vAlign w:val="center"/>
          </w:tcPr>
          <w:p w14:paraId="514CF7AB" w14:textId="77777777" w:rsidR="00C9044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038040A" w14:textId="77777777" w:rsidR="00C90446" w:rsidRDefault="00C90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FFBB57" w14:textId="77777777" w:rsidR="00C90446" w:rsidRDefault="00C90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C2CBED" w14:textId="77777777" w:rsidR="00C90446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Дата: </w:t>
      </w:r>
    </w:p>
    <w:p w14:paraId="3C161C56" w14:textId="77777777" w:rsidR="00C90446" w:rsidRDefault="00C90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9F5E5" w14:textId="77777777" w:rsidR="00C90446" w:rsidRDefault="00C90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6B2630" w14:textId="77777777" w:rsidR="00C90446" w:rsidRDefault="00000000">
      <w:pPr>
        <w:tabs>
          <w:tab w:val="right" w:pos="3600"/>
          <w:tab w:val="right" w:pos="4320"/>
          <w:tab w:val="righ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8A4CAAA" w14:textId="77777777" w:rsidR="00C90446" w:rsidRDefault="00000000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[підпис]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>[посада]</w:t>
      </w:r>
    </w:p>
    <w:p w14:paraId="74FFC3AE" w14:textId="77777777" w:rsidR="00C90446" w:rsidRDefault="00C90446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1302E7F2" w14:textId="77777777" w:rsidR="00C90446" w:rsidRDefault="00C90446"/>
    <w:sectPr w:rsidR="00C90446">
      <w:footerReference w:type="even" r:id="rId9"/>
      <w:footerReference w:type="default" r:id="rId10"/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D34A7" w14:textId="77777777" w:rsidR="004D3BFA" w:rsidRDefault="004D3BFA">
      <w:pPr>
        <w:spacing w:after="0" w:line="240" w:lineRule="auto"/>
      </w:pPr>
      <w:r>
        <w:separator/>
      </w:r>
    </w:p>
  </w:endnote>
  <w:endnote w:type="continuationSeparator" w:id="0">
    <w:p w14:paraId="1418850A" w14:textId="77777777" w:rsidR="004D3BFA" w:rsidRDefault="004D3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1CF15" w14:textId="77777777" w:rsidR="00C9044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15A24AD3" w14:textId="77777777" w:rsidR="00C90446" w:rsidRDefault="00C9044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D3390" w14:textId="77777777" w:rsidR="00C9044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01AB0">
      <w:rPr>
        <w:noProof/>
        <w:color w:val="000000"/>
      </w:rPr>
      <w:t>1</w:t>
    </w:r>
    <w:r>
      <w:rPr>
        <w:color w:val="000000"/>
      </w:rPr>
      <w:fldChar w:fldCharType="end"/>
    </w:r>
  </w:p>
  <w:p w14:paraId="628FC9D7" w14:textId="77777777" w:rsidR="00C90446" w:rsidRDefault="00C9044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FB577" w14:textId="77777777" w:rsidR="004D3BFA" w:rsidRDefault="004D3BFA">
      <w:pPr>
        <w:spacing w:after="0" w:line="240" w:lineRule="auto"/>
      </w:pPr>
      <w:r>
        <w:separator/>
      </w:r>
    </w:p>
  </w:footnote>
  <w:footnote w:type="continuationSeparator" w:id="0">
    <w:p w14:paraId="050DB8DF" w14:textId="77777777" w:rsidR="004D3BFA" w:rsidRDefault="004D3B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7264D"/>
    <w:multiLevelType w:val="multilevel"/>
    <w:tmpl w:val="3BACB4B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F01FED"/>
    <w:multiLevelType w:val="multilevel"/>
    <w:tmpl w:val="EB9A1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ableHeader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Paragraph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BDD17F9"/>
    <w:multiLevelType w:val="multilevel"/>
    <w:tmpl w:val="C6B6AB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C884EF6"/>
    <w:multiLevelType w:val="multilevel"/>
    <w:tmpl w:val="F53210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698448B"/>
    <w:multiLevelType w:val="multilevel"/>
    <w:tmpl w:val="8CF884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CD122A"/>
    <w:multiLevelType w:val="multilevel"/>
    <w:tmpl w:val="04EAF8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50D0200"/>
    <w:multiLevelType w:val="multilevel"/>
    <w:tmpl w:val="AEA47C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65F35BAD"/>
    <w:multiLevelType w:val="multilevel"/>
    <w:tmpl w:val="70AA85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07702070">
    <w:abstractNumId w:val="3"/>
  </w:num>
  <w:num w:numId="2" w16cid:durableId="229925403">
    <w:abstractNumId w:val="2"/>
  </w:num>
  <w:num w:numId="3" w16cid:durableId="979304662">
    <w:abstractNumId w:val="7"/>
  </w:num>
  <w:num w:numId="4" w16cid:durableId="420757744">
    <w:abstractNumId w:val="5"/>
  </w:num>
  <w:num w:numId="5" w16cid:durableId="2099251457">
    <w:abstractNumId w:val="0"/>
  </w:num>
  <w:num w:numId="6" w16cid:durableId="157117262">
    <w:abstractNumId w:val="4"/>
  </w:num>
  <w:num w:numId="7" w16cid:durableId="345252908">
    <w:abstractNumId w:val="1"/>
  </w:num>
  <w:num w:numId="8" w16cid:durableId="1318244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446"/>
    <w:rsid w:val="004D3BFA"/>
    <w:rsid w:val="00601AB0"/>
    <w:rsid w:val="00C9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7E141"/>
  <w15:docId w15:val="{0ED397A8-24A4-4553-9D48-25C4CB40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ru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1473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579B"/>
  </w:style>
  <w:style w:type="paragraph" w:styleId="a6">
    <w:name w:val="footer"/>
    <w:basedOn w:val="a"/>
    <w:link w:val="a7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579B"/>
  </w:style>
  <w:style w:type="character" w:styleId="a8">
    <w:name w:val="Hyperlink"/>
    <w:basedOn w:val="a0"/>
    <w:uiPriority w:val="99"/>
    <w:unhideWhenUsed/>
    <w:rsid w:val="00C8271F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C81473"/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paragraph" w:styleId="20">
    <w:name w:val="Body Text 2"/>
    <w:basedOn w:val="a"/>
    <w:link w:val="21"/>
    <w:rsid w:val="00C8147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C81473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a9">
    <w:name w:val="Normal (Web)"/>
    <w:basedOn w:val="a"/>
    <w:uiPriority w:val="99"/>
    <w:rsid w:val="00C81473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val="ru-RU" w:eastAsia="ru-RU"/>
    </w:rPr>
  </w:style>
  <w:style w:type="paragraph" w:customStyle="1" w:styleId="11">
    <w:name w:val="Абзац списку1"/>
    <w:basedOn w:val="a"/>
    <w:rsid w:val="00C81473"/>
    <w:pPr>
      <w:ind w:left="720"/>
      <w:contextualSpacing/>
    </w:pPr>
    <w:rPr>
      <w:rFonts w:eastAsia="Times New Roman" w:cs="Times New Roman"/>
    </w:rPr>
  </w:style>
  <w:style w:type="paragraph" w:customStyle="1" w:styleId="Paragraph">
    <w:name w:val="Paragraph"/>
    <w:basedOn w:val="a"/>
    <w:link w:val="Paragraph0"/>
    <w:rsid w:val="00C81473"/>
    <w:pPr>
      <w:numPr>
        <w:ilvl w:val="3"/>
        <w:numId w:val="7"/>
      </w:numPr>
      <w:tabs>
        <w:tab w:val="left" w:pos="0"/>
      </w:tabs>
      <w:spacing w:before="240" w:after="0" w:line="240" w:lineRule="auto"/>
      <w:jc w:val="both"/>
    </w:pPr>
    <w:rPr>
      <w:rFonts w:ascii="Arial" w:eastAsia="SimSun" w:hAnsi="Arial" w:cs="Times New Roman"/>
      <w:szCs w:val="20"/>
      <w:lang w:val="ru-RU"/>
    </w:rPr>
  </w:style>
  <w:style w:type="paragraph" w:customStyle="1" w:styleId="TableHeader">
    <w:name w:val="TableHeader"/>
    <w:basedOn w:val="a"/>
    <w:autoRedefine/>
    <w:rsid w:val="00C81473"/>
    <w:pPr>
      <w:keepNext/>
      <w:keepLines/>
      <w:numPr>
        <w:ilvl w:val="2"/>
        <w:numId w:val="7"/>
      </w:numPr>
      <w:suppressAutoHyphens/>
      <w:spacing w:after="120" w:line="240" w:lineRule="auto"/>
    </w:pPr>
    <w:rPr>
      <w:rFonts w:ascii="Arial" w:eastAsia="SimSun" w:hAnsi="Arial" w:cs="Times New Roman"/>
      <w:sz w:val="20"/>
      <w:szCs w:val="20"/>
      <w:lang w:val="ru-RU" w:eastAsia="ru-RU"/>
    </w:rPr>
  </w:style>
  <w:style w:type="character" w:customStyle="1" w:styleId="Paragraph0">
    <w:name w:val="Paragraph Знак"/>
    <w:link w:val="Paragraph"/>
    <w:locked/>
    <w:rsid w:val="00C81473"/>
    <w:rPr>
      <w:rFonts w:ascii="Arial" w:eastAsia="SimSun" w:hAnsi="Arial" w:cs="Times New Roman"/>
      <w:szCs w:val="20"/>
      <w:lang w:val="ru-RU"/>
    </w:rPr>
  </w:style>
  <w:style w:type="character" w:styleId="aa">
    <w:name w:val="page number"/>
    <w:basedOn w:val="a0"/>
    <w:uiPriority w:val="99"/>
    <w:semiHidden/>
    <w:unhideWhenUsed/>
    <w:rsid w:val="00146C8C"/>
  </w:style>
  <w:style w:type="paragraph" w:styleId="ab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6S8p253uSs+I4ZkCJNf1q4V3MBA==">AMUW2mU/E/mcaeUPIa5MjUiWKQFiE0wNi/8EDEA57ZN6oESid5TPqn6/BIigvokxALaaCR+qm7OsxnFNBx53ey0W/yBT7Uoj4RmSif2rLtYii7dTQXa8DT9YDxC8mgzIjfDTsRi2DDtPB5wrXSeUN0fZ0Jp3JhcWdwlGBzsKlLsQEQEE+Aup8QSaNFzUVaZPu/4rNgbleaj5uxjiXFCooGPcHqFe24Nh0POfHdpzdFwCy238vieEkIF5UfG47wvP0D8OMqKTUBIkOpei91ga53UgrRkfvc2kkVJSDPwYQyJVAbdWh5zykFqmVk87BcV+TMZl2s//p3NlScMc7rXXMKRMc0XE4mxndYlWjzpXB+JRvQIMSIZLef1Em5VAwTklgLfZwcP/vdXrfhn0NMOvz8SOPZ/qpQ8CHxUBN9+YgLS5xNXHzG56q2x+hSYfbhxyxkfpGOEYjyHh2XhucaR7t3Yx1UpCfMRenLlBR2E8gz3m/e/R15SsmbBwRCZIFRbf/xd9pjL8Fgkz/LVjI1j/H6ILu+Oguwa+D8pZ55DtNBC+Td4w7znLh7DeJfJzt85vKNsYypshANpJOrl2WxHnYZL1EGqJ3PBcQ5AZvJ7PdrJUIbnLftuStPQF/8XKS8iZGd+Sue1BAtG8mPO0jyxIy4yxDG1iCf2dtgVx5j6uDlCfUTdG3tYGrolugFDR35jxAZ69IidXNQj3TeKQ1dBI2oK0r0ikpq2z166QXgYTtRAapYLZe8QvE2QigNfzRBWWru/vfjoUCohN2Bp5V/kHwa901FwsuaYIf+Xdsao74gPk8dhndSl2SIJrFozGDgnIdNU9pkxceKOpMeJjxtKHbqcK2gutoSGvBn54ivQt3Xqmhclj9NrFSc9Ue/wFJeN/VJZOgAznaZGP0zJUJ/86FR41aFzTi+WwkR6q6VxUIU6qued2tsJloFHU0E9bSOKbHSXmOlGctIGUSgNxMbSd5+dfzNVe726n46XAr9PLoN1HMV9ZA5hS6doC8hSXqWXot1DN7Jq/A38yuRaze47BeH37/IBpYgb4XCvVN6bg5nrBNV6veEo4qzXXKqwAEyttbDmYY08EZS/PHId1twxSSo16PqK/FNgfnYRqPfiw8F8Nph2F+5L3o/NkyXisl1P67E6qj+Xs4nMKgwl6BFGRC5Aj5v1KtC9xmaWyePMTDbuoidw9w/3MuRmn8E1SR0T/bqrM667cmw5K/ApvHw9sPmYf2In3MsJmAcm7/7R3j1YAblM5rP1Z48AvjQ/e7pDX2WL5mvoU2u5uKy5+xqRG96he38LGWVrhpvB/OHfBypoirfbqdyLaJLL36Ss5GgpRP0n8GnFu4j/515ZNUp7CqW0MndKUyesNSIDP3Zx9G0DrqUYuL8Wa9v0cwBalWhVchRa+L1Q4gxHC9nwONnmuyd4vJkFOSQWd6Z0Z/6NMqimmY8ta9ZYEN/KD7WjLagJV8I0ceD2BMgy/DnigRvy851yi8E+skKJiZnOxUeGVYUBGbOw43lDhNqKqViesTIMIiihS0Aua743a9zXi89B7hVfTc1ztHnakOgREBHJ4pd0afYosB03vEQCUd7B5QnUXj0H373Eh9HO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4770</Characters>
  <Application>Microsoft Office Word</Application>
  <DocSecurity>0</DocSecurity>
  <Lines>39</Lines>
  <Paragraphs>11</Paragraphs>
  <ScaleCrop>false</ScaleCrop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УНЦПД</dc:creator>
  <cp:lastModifiedBy>Tetiana Alve</cp:lastModifiedBy>
  <cp:revision>2</cp:revision>
  <dcterms:created xsi:type="dcterms:W3CDTF">2021-09-08T13:16:00Z</dcterms:created>
  <dcterms:modified xsi:type="dcterms:W3CDTF">2023-01-17T09:58:00Z</dcterms:modified>
</cp:coreProperties>
</file>