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5A03A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720404A" wp14:editId="1B4F251C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BE0C8BC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818AEB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9BB432C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0CB4BD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7EBAFC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Додаток 2 </w:t>
      </w:r>
    </w:p>
    <w:p w14:paraId="42D826FE" w14:textId="77777777" w:rsidR="00273F9F" w:rsidRDefault="00273F9F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95CC91E" w14:textId="77777777" w:rsidR="00273F9F" w:rsidRDefault="00273F9F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79C84D9" w14:textId="77777777" w:rsidR="00273F9F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 з підготовки пропозицій до конкурсного відбору (тендеру)</w:t>
      </w:r>
    </w:p>
    <w:p w14:paraId="4AA169E6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687A24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захист прав і свобод громадян,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14:paraId="1C228BE6" w14:textId="0D3CBC72" w:rsidR="00273F9F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Закупівля відбувається в рамках </w:t>
      </w:r>
      <w:r w:rsidR="00CD506B" w:rsidRPr="00CD506B">
        <w:rPr>
          <w:rFonts w:ascii="Times New Roman" w:eastAsia="Times New Roman" w:hAnsi="Times New Roman" w:cs="Times New Roman"/>
          <w:color w:val="000000"/>
          <w:sz w:val="22"/>
          <w:szCs w:val="22"/>
        </w:rPr>
        <w:t>«Ініціатива секторальної підтримки громадянського суспільства України», що реалізується за кошти USAID</w:t>
      </w:r>
      <w:r w:rsidR="00CD506B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745DC1B4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DD1DB6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Опис послуги</w:t>
      </w:r>
    </w:p>
    <w:p w14:paraId="7CC9AAC0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A88D92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Основне завдання:</w:t>
      </w:r>
    </w:p>
    <w:p w14:paraId="604C03C3" w14:textId="51EF0D9B" w:rsidR="00273F9F" w:rsidRPr="00CD506B" w:rsidRDefault="00CD506B" w:rsidP="00CD50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000000" w:rsidRPr="00CD5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Доопрацювання </w:t>
      </w:r>
      <w:proofErr w:type="spellStart"/>
      <w:r w:rsidR="00000000" w:rsidRPr="00CD506B">
        <w:rPr>
          <w:rFonts w:ascii="Times New Roman" w:eastAsia="Times New Roman" w:hAnsi="Times New Roman" w:cs="Times New Roman"/>
          <w:color w:val="000000"/>
          <w:sz w:val="24"/>
          <w:szCs w:val="24"/>
        </w:rPr>
        <w:t>гайдів</w:t>
      </w:r>
      <w:proofErr w:type="spellEnd"/>
      <w:r w:rsidR="00000000" w:rsidRPr="00CD506B">
        <w:rPr>
          <w:rFonts w:ascii="Times New Roman" w:eastAsia="Times New Roman" w:hAnsi="Times New Roman" w:cs="Times New Roman"/>
          <w:color w:val="000000"/>
          <w:sz w:val="24"/>
          <w:szCs w:val="24"/>
        </w:rPr>
        <w:t>, наданих Замовником.</w:t>
      </w:r>
    </w:p>
    <w:p w14:paraId="7705E1FB" w14:textId="77777777" w:rsidR="00CD506B" w:rsidRPr="00CD506B" w:rsidRDefault="00CD506B" w:rsidP="00CD506B">
      <w:pPr>
        <w:jc w:val="both"/>
        <w:rPr>
          <w:rFonts w:ascii="Times New Roman" w:hAnsi="Times New Roman" w:cs="Times New Roman"/>
          <w:sz w:val="24"/>
          <w:szCs w:val="24"/>
        </w:rPr>
      </w:pPr>
      <w:r w:rsidRPr="00CD506B">
        <w:rPr>
          <w:rFonts w:ascii="Times New Roman" w:hAnsi="Times New Roman" w:cs="Times New Roman"/>
          <w:sz w:val="24"/>
          <w:szCs w:val="24"/>
        </w:rPr>
        <w:t>Підготовка проекту Закону № 8084 “Про внесення змін до деяких законодавчих актів України щодо унормування діяльності та державної реєстрації громадських організацій” до другого читання у Верховній раді України, зокрема:</w:t>
      </w:r>
    </w:p>
    <w:p w14:paraId="37BB5657" w14:textId="77777777" w:rsidR="00CD506B" w:rsidRPr="00CD506B" w:rsidRDefault="00CD506B" w:rsidP="00CD506B">
      <w:pPr>
        <w:numPr>
          <w:ilvl w:val="0"/>
          <w:numId w:val="9"/>
        </w:numPr>
        <w:spacing w:line="30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опрацювання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пропозицій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народних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які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надійшли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до другого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читання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8EC20B2" w14:textId="77777777" w:rsidR="00CD506B" w:rsidRPr="00CD506B" w:rsidRDefault="00CD506B" w:rsidP="00CD506B">
      <w:pPr>
        <w:numPr>
          <w:ilvl w:val="0"/>
          <w:numId w:val="9"/>
        </w:numPr>
        <w:spacing w:line="30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створення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порівняльної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таблиці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з короткою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аргументацією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прийняття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відхилення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відповідної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пропозиції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5AF2562" w14:textId="77777777" w:rsidR="00CD506B" w:rsidRPr="00CD506B" w:rsidRDefault="00CD506B" w:rsidP="00CD506B">
      <w:pPr>
        <w:numPr>
          <w:ilvl w:val="0"/>
          <w:numId w:val="9"/>
        </w:numPr>
        <w:spacing w:line="30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експертна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участь в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розгляді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законопроекту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підкомітетом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ВРУ з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органів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юстиції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органів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виконання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покарань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пробації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Комітетом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ВРУ з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правової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політики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B39D67A" w14:textId="77777777" w:rsidR="00CD506B" w:rsidRPr="00CD506B" w:rsidRDefault="00CD506B" w:rsidP="00CD506B">
      <w:pPr>
        <w:numPr>
          <w:ilvl w:val="0"/>
          <w:numId w:val="9"/>
        </w:numPr>
        <w:spacing w:line="30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експертна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участь в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презентації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порівняльної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таблиці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пропозицій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народних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консорціуму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партнерських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громадських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організацій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4E5D0CC" w14:textId="77777777" w:rsidR="00CD506B" w:rsidRPr="00CD506B" w:rsidRDefault="00CD506B" w:rsidP="00CD506B">
      <w:pPr>
        <w:numPr>
          <w:ilvl w:val="0"/>
          <w:numId w:val="9"/>
        </w:numPr>
        <w:spacing w:line="30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експертна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участь в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погодженні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порівняльної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таблиці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пропозицій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народних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МІністерством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юстиції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F881114" w14:textId="77777777" w:rsidR="00CD506B" w:rsidRPr="00CD506B" w:rsidRDefault="00CD506B" w:rsidP="00CD506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04067C" w14:textId="77777777" w:rsidR="00CD506B" w:rsidRPr="00CD506B" w:rsidRDefault="00CD506B" w:rsidP="00CD506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Результат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підготовлений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законопроєкт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№ 8084 “Про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внесення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змін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деяких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законодавчих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актів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щодо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унормування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державної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реєстрації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громадських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організацій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”, за результатами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якого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відбудеться</w:t>
      </w:r>
      <w:proofErr w:type="spellEnd"/>
    </w:p>
    <w:p w14:paraId="6F796AD5" w14:textId="77777777" w:rsidR="00CD506B" w:rsidRPr="00CD506B" w:rsidRDefault="00CD506B" w:rsidP="00CD506B">
      <w:pPr>
        <w:numPr>
          <w:ilvl w:val="0"/>
          <w:numId w:val="10"/>
        </w:numPr>
        <w:spacing w:line="30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спрощення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доступу ГО до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реєстраційних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послуг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збільшення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кількості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суб’єктів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реєстрації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, через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надання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повноважень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державним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реєстраторам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ЦНАПах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0045888" w14:textId="77777777" w:rsidR="00CD506B" w:rsidRPr="00CD506B" w:rsidRDefault="00CD506B" w:rsidP="00CD506B">
      <w:pPr>
        <w:numPr>
          <w:ilvl w:val="0"/>
          <w:numId w:val="10"/>
        </w:numPr>
        <w:spacing w:line="30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створення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правових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умов для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реєстрації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ГО через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електронний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додаток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“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Дія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>”;</w:t>
      </w:r>
    </w:p>
    <w:p w14:paraId="61C51A38" w14:textId="77777777" w:rsidR="00CD506B" w:rsidRPr="00CD506B" w:rsidRDefault="00CD506B" w:rsidP="00CD506B">
      <w:pPr>
        <w:numPr>
          <w:ilvl w:val="0"/>
          <w:numId w:val="10"/>
        </w:numPr>
        <w:spacing w:line="30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уніфікація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законодавчому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рівні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організаційно-правових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форм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громадських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обʼєднань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усунувши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надмірну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кількість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форм;</w:t>
      </w:r>
    </w:p>
    <w:p w14:paraId="618BB4C0" w14:textId="77777777" w:rsidR="00CD506B" w:rsidRPr="00CD506B" w:rsidRDefault="00CD506B" w:rsidP="00CD506B">
      <w:pPr>
        <w:numPr>
          <w:ilvl w:val="0"/>
          <w:numId w:val="10"/>
        </w:numPr>
        <w:spacing w:line="30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виключення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необхідності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державної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реєстрації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символіки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громадського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об’єднання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7A224DB" w14:textId="77777777" w:rsidR="00CD506B" w:rsidRPr="00CD506B" w:rsidRDefault="00CD506B" w:rsidP="00CD506B">
      <w:pPr>
        <w:numPr>
          <w:ilvl w:val="0"/>
          <w:numId w:val="10"/>
        </w:numPr>
        <w:spacing w:line="30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lastRenderedPageBreak/>
        <w:t>скасування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положення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законодавства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щодо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реєстрації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всеукраїнського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статусу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громадської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організації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26CD01C" w14:textId="77777777" w:rsidR="00CD506B" w:rsidRPr="00CD506B" w:rsidRDefault="00CD506B" w:rsidP="00CD506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7880E4" w14:textId="77777777" w:rsidR="00CD506B" w:rsidRPr="00CD506B" w:rsidRDefault="00CD506B" w:rsidP="00CD506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Передбачаються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також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послуги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супроводу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імплементації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Національної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стратегії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сприяння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розвитку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громадянського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суспільства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частині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свободи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обʼєдання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разі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позитивної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співпраці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CD506B">
        <w:rPr>
          <w:rFonts w:ascii="Times New Roman" w:hAnsi="Times New Roman" w:cs="Times New Roman"/>
          <w:sz w:val="24"/>
          <w:szCs w:val="24"/>
          <w:lang w:val="ru-RU"/>
        </w:rPr>
        <w:t>просуванню</w:t>
      </w:r>
      <w:proofErr w:type="spellEnd"/>
      <w:r w:rsidRPr="00CD506B">
        <w:rPr>
          <w:rFonts w:ascii="Times New Roman" w:hAnsi="Times New Roman" w:cs="Times New Roman"/>
          <w:sz w:val="24"/>
          <w:szCs w:val="24"/>
          <w:lang w:val="ru-RU"/>
        </w:rPr>
        <w:t xml:space="preserve"> законопроекту № 8084.</w:t>
      </w:r>
    </w:p>
    <w:p w14:paraId="57D631FB" w14:textId="77777777" w:rsidR="00273F9F" w:rsidRPr="00CD506B" w:rsidRDefault="00273F9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484A9E" w14:textId="36E47FC1" w:rsidR="00273F9F" w:rsidRPr="00CD506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5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Очікуваний час надання послуги – до кінця </w:t>
      </w:r>
      <w:r w:rsidR="00CD506B" w:rsidRPr="00CD506B">
        <w:rPr>
          <w:rFonts w:ascii="Times New Roman" w:eastAsia="Times New Roman" w:hAnsi="Times New Roman" w:cs="Times New Roman"/>
          <w:color w:val="000000"/>
          <w:sz w:val="24"/>
          <w:szCs w:val="24"/>
        </w:rPr>
        <w:t>квітня</w:t>
      </w:r>
      <w:r w:rsidRPr="00CD5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 року.  </w:t>
      </w:r>
    </w:p>
    <w:p w14:paraId="23636079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78C9F7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E8D18F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 до постачальника товарів, робіт, послуг:</w:t>
      </w:r>
    </w:p>
    <w:p w14:paraId="48BC4A11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CBCE5B" w14:textId="77777777" w:rsidR="00CD506B" w:rsidRPr="00360D65" w:rsidRDefault="00CD506B" w:rsidP="00CD506B">
      <w:pPr>
        <w:numPr>
          <w:ilvl w:val="0"/>
          <w:numId w:val="11"/>
        </w:numPr>
        <w:shd w:val="clear" w:color="auto" w:fill="FFFFFF"/>
        <w:spacing w:before="24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D65">
        <w:rPr>
          <w:rFonts w:ascii="Times New Roman" w:hAnsi="Times New Roman" w:cs="Times New Roman"/>
          <w:sz w:val="24"/>
          <w:szCs w:val="24"/>
        </w:rPr>
        <w:t>Суб’єкт підприємницької діяльності згідно із законодавством України (фізична особа-підприємець);</w:t>
      </w:r>
    </w:p>
    <w:p w14:paraId="5BB856A5" w14:textId="77777777" w:rsidR="00CD506B" w:rsidRPr="00360D65" w:rsidRDefault="00CD506B" w:rsidP="00CD506B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Вища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освіта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у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галузі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права;</w:t>
      </w:r>
    </w:p>
    <w:p w14:paraId="49E0CCC3" w14:textId="77777777" w:rsidR="00CD506B" w:rsidRPr="00360D65" w:rsidRDefault="00CD506B" w:rsidP="00CD506B">
      <w:pPr>
        <w:numPr>
          <w:ilvl w:val="0"/>
          <w:numId w:val="1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Розуміння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законодавства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360D65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lang w:val="ru-RU"/>
        </w:rPr>
        <w:t>громадських</w:t>
      </w:r>
      <w:proofErr w:type="spellEnd"/>
      <w:r w:rsidRPr="00360D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lang w:val="ru-RU"/>
        </w:rPr>
        <w:t>об’єднань</w:t>
      </w:r>
      <w:proofErr w:type="spellEnd"/>
      <w:r w:rsidRPr="00360D6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01C1FFE" w14:textId="77777777" w:rsidR="00CD506B" w:rsidRPr="00360D65" w:rsidRDefault="00CD506B" w:rsidP="00CD506B">
      <w:pPr>
        <w:numPr>
          <w:ilvl w:val="0"/>
          <w:numId w:val="1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Знання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англійської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мови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на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рівні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не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нижче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</w:rPr>
        <w:t>Upper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-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</w:rPr>
        <w:t>Intermediate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;</w:t>
      </w:r>
    </w:p>
    <w:p w14:paraId="6204343B" w14:textId="77777777" w:rsidR="00CD506B" w:rsidRPr="00360D65" w:rsidRDefault="00CD506B" w:rsidP="00CD506B">
      <w:pPr>
        <w:numPr>
          <w:ilvl w:val="0"/>
          <w:numId w:val="1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Досвід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роботи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у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сфері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права не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менше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трьох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років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;</w:t>
      </w:r>
    </w:p>
    <w:p w14:paraId="565496EC" w14:textId="77777777" w:rsidR="00CD506B" w:rsidRPr="00360D65" w:rsidRDefault="00CD506B" w:rsidP="00CD506B">
      <w:pPr>
        <w:numPr>
          <w:ilvl w:val="0"/>
          <w:numId w:val="11"/>
        </w:numPr>
        <w:shd w:val="clear" w:color="auto" w:fill="FFFFFF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D65">
        <w:rPr>
          <w:rFonts w:ascii="Times New Roman" w:hAnsi="Times New Roman" w:cs="Times New Roman"/>
          <w:sz w:val="24"/>
          <w:szCs w:val="24"/>
          <w:highlight w:val="white"/>
        </w:rPr>
        <w:t>Досвід аналітичної роботи.</w:t>
      </w:r>
    </w:p>
    <w:p w14:paraId="0F669A6D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Укладення контракту і подальша співпраця відбувається тільки з переможцем конкурсу.</w:t>
      </w:r>
    </w:p>
    <w:p w14:paraId="6E3F0D34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EA7A48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61CF55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5BCC0B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Ключові критерії оцінки конкурсних пропозицій</w:t>
      </w:r>
    </w:p>
    <w:p w14:paraId="70AF8581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A198F5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 учасників конкурсного відбору будуть оцінюватися за стобальною шкалою за такими критеріями:</w:t>
      </w:r>
    </w:p>
    <w:p w14:paraId="0A75A27C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EC1589" w14:textId="77777777" w:rsidR="00CD506B" w:rsidRPr="00CD506B" w:rsidRDefault="00CD506B" w:rsidP="00CD506B">
      <w:pPr>
        <w:pStyle w:val="afb"/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</w:pP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Цінова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пропозиція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- 35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балів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.</w:t>
      </w:r>
    </w:p>
    <w:p w14:paraId="3402D880" w14:textId="77777777" w:rsidR="00CD506B" w:rsidRPr="00CD506B" w:rsidRDefault="00CD506B" w:rsidP="00CD506B">
      <w:pPr>
        <w:pStyle w:val="afb"/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</w:pP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Досвід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роботи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із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законодавством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,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зокрема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для ГО - 40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балів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.</w:t>
      </w:r>
    </w:p>
    <w:p w14:paraId="6C387506" w14:textId="77777777" w:rsidR="00CD506B" w:rsidRPr="00CD506B" w:rsidRDefault="00CD506B" w:rsidP="00CD506B">
      <w:pPr>
        <w:pStyle w:val="afb"/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</w:pP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Досвід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адвокаційної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діяльності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- 15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балів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.</w:t>
      </w:r>
    </w:p>
    <w:p w14:paraId="4CEE4ECE" w14:textId="77777777" w:rsidR="00CD506B" w:rsidRPr="00CD506B" w:rsidRDefault="00CD506B" w:rsidP="00CD506B">
      <w:pPr>
        <w:pStyle w:val="afb"/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</w:pP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Юридична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освіта</w:t>
      </w:r>
      <w:proofErr w:type="spellEnd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 xml:space="preserve"> - 10 </w:t>
      </w:r>
      <w:proofErr w:type="spellStart"/>
      <w:r w:rsidRPr="00CD506B">
        <w:rPr>
          <w:rFonts w:ascii="Times New Roman" w:eastAsia="Times New Roman" w:hAnsi="Times New Roman" w:cs="Times New Roman"/>
          <w:color w:val="212121"/>
          <w:sz w:val="24"/>
          <w:szCs w:val="24"/>
          <w:lang w:val="ru-UA"/>
        </w:rPr>
        <w:t>балів</w:t>
      </w:r>
      <w:proofErr w:type="spellEnd"/>
    </w:p>
    <w:p w14:paraId="333AD642" w14:textId="77777777" w:rsidR="00273F9F" w:rsidRPr="00CD506B" w:rsidRDefault="00273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ru-UA"/>
        </w:rPr>
      </w:pPr>
    </w:p>
    <w:p w14:paraId="733A767E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14:paraId="24E0BBC8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Переможцем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14:paraId="5C90B2CF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289028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D2F2A05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Зміст конкурсних пропозицій</w:t>
      </w:r>
    </w:p>
    <w:p w14:paraId="256BD357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Учасники повинні включати таку інформацію до конкурсних  пропозицій:</w:t>
      </w:r>
    </w:p>
    <w:p w14:paraId="0F4B6F3A" w14:textId="77777777" w:rsidR="00CD506B" w:rsidRPr="00360D65" w:rsidRDefault="00CD506B" w:rsidP="00CD506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ru-RU"/>
        </w:rPr>
      </w:pPr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1.    Резюме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виконавця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з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посиланнями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на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аналітичні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матеріали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;</w:t>
      </w:r>
    </w:p>
    <w:p w14:paraId="5BF6B599" w14:textId="77777777" w:rsidR="00CD506B" w:rsidRPr="00360D65" w:rsidRDefault="00CD506B" w:rsidP="00CD506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ru-RU"/>
        </w:rPr>
      </w:pPr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2.   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Копія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диплому про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вищу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освіту</w:t>
      </w:r>
      <w:proofErr w:type="spellEnd"/>
      <w:r w:rsidRPr="00360D65">
        <w:rPr>
          <w:rFonts w:ascii="Times New Roman" w:hAnsi="Times New Roman" w:cs="Times New Roman"/>
          <w:sz w:val="24"/>
          <w:szCs w:val="24"/>
          <w:highlight w:val="white"/>
          <w:lang w:val="ru-RU"/>
        </w:rPr>
        <w:t>;</w:t>
      </w:r>
    </w:p>
    <w:p w14:paraId="22A18AE5" w14:textId="77777777" w:rsidR="00CD506B" w:rsidRPr="00360D65" w:rsidRDefault="00CD506B" w:rsidP="00CD506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60D65">
        <w:rPr>
          <w:rFonts w:ascii="Times New Roman" w:hAnsi="Times New Roman" w:cs="Times New Roman"/>
          <w:sz w:val="24"/>
          <w:szCs w:val="24"/>
          <w:highlight w:val="white"/>
        </w:rPr>
        <w:t>3. Документи, що підтверджують реєстрацію фізичної особи-підприємця і наявність відповідних КВЕД (Копія виписки з Єдиного державного реєстру юридичних осіб, фізичних осіб-підприємців та громадських формувань, з зазначеними видами діяльності; Копія витягу з реєстру платників єдиного податку) – для ФОП;</w:t>
      </w:r>
    </w:p>
    <w:p w14:paraId="1D560586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1EACF1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 до підготовки конкурсних пропозицій</w:t>
      </w:r>
    </w:p>
    <w:p w14:paraId="1BDD4310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62886B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Пропозиції учасників конкурсного відбору мають бути надіслані українською мовою. </w:t>
      </w:r>
    </w:p>
    <w:p w14:paraId="69182EE9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14:paraId="5FCC89C4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CE1E56" w14:textId="4977526E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Сканокопії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документів, заповнені Таблиц</w:t>
      </w:r>
      <w:r w:rsidR="00CD5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1, а також Анкета учасника - Додаток №1 - мають бути засвідчені офіційною печаткою заявника (за наявності) та/або підписами офіційних осіб.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</w:t>
      </w:r>
    </w:p>
    <w:p w14:paraId="326EA5EE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E06963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Умови розрахунків</w:t>
      </w:r>
    </w:p>
    <w:p w14:paraId="1137D136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Умови розрахунків визначаються в ході перемовин.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561BAB8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44DDDE" w14:textId="2EE65BFE" w:rsidR="00273F9F" w:rsidRDefault="00000000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5663E82D" w14:textId="51CEFC6F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B7125B" w14:textId="6647F357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4F38FA" w14:textId="0749D000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BD492C" w14:textId="39ACE72A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2D095B" w14:textId="0FCCAC65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FE6B58" w14:textId="7068E1D6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ACCAE7" w14:textId="39F0B2A5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023CA8" w14:textId="0ADDEC46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BDFAD7" w14:textId="594CF9E6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1BC6B1" w14:textId="39A261D9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908AE4" w14:textId="352D0420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041B6A" w14:textId="079C788B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C92778" w14:textId="77FBD831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A1D972" w14:textId="431FB7D1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DB98C1" w14:textId="2D7FF70F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35D736" w14:textId="298E0783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C2FEB6" w14:textId="7BB268F3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713482" w14:textId="3FF80704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31E93D" w14:textId="7ACD9941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7D597C" w14:textId="2FDEC217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C8B03E" w14:textId="211E03BB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81E22C" w14:textId="6CCE5F2A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25BC67" w14:textId="76B995DA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B6D59D" w14:textId="292DC6F9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36F740" w14:textId="43B84650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E52C4" w14:textId="77777777" w:rsidR="00CD506B" w:rsidRDefault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0049E4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1F8B2B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2AB435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F0D795" w14:textId="4D9B481E" w:rsidR="00273F9F" w:rsidRDefault="00000000" w:rsidP="00CD506B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7C8B575A" w14:textId="77777777" w:rsidR="00273F9F" w:rsidRDefault="00273F9F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8A30AF0" w14:textId="77777777" w:rsidR="00273F9F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Таблиця 1</w:t>
      </w:r>
    </w:p>
    <w:p w14:paraId="71E75ABF" w14:textId="77777777" w:rsidR="00273F9F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 Інструкції з підготовки пропозицій до конкурсного відбору (тендеру)</w:t>
      </w:r>
    </w:p>
    <w:p w14:paraId="53914F1E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9503F3" w14:textId="77777777" w:rsidR="00273F9F" w:rsidRDefault="000000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p w14:paraId="57C530C8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9"/>
        <w:tblW w:w="10488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744"/>
        <w:gridCol w:w="4111"/>
      </w:tblGrid>
      <w:tr w:rsidR="00273F9F" w14:paraId="51E170B5" w14:textId="7777777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D48A4" w14:textId="77777777" w:rsidR="00273F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44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088935" w14:textId="77777777" w:rsidR="00273F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Критерії </w:t>
            </w:r>
          </w:p>
        </w:tc>
        <w:tc>
          <w:tcPr>
            <w:tcW w:w="4111" w:type="dxa"/>
            <w:shd w:val="clear" w:color="auto" w:fill="C0C0C0"/>
            <w:vAlign w:val="center"/>
          </w:tcPr>
          <w:p w14:paraId="7684709F" w14:textId="77777777" w:rsidR="00273F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учасника щодо критерію</w:t>
            </w:r>
          </w:p>
        </w:tc>
      </w:tr>
      <w:tr w:rsidR="00273F9F" w14:paraId="6484F1B2" w14:textId="7777777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ADADCA" w14:textId="77777777" w:rsidR="00273F9F" w:rsidRDefault="00273F9F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0F6A6" w14:textId="052E4018" w:rsidR="00273F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Вартість послуг </w:t>
            </w:r>
            <w:r w:rsidR="00CD506B"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- 35 </w:t>
            </w:r>
            <w:proofErr w:type="spellStart"/>
            <w:r w:rsidR="00CD506B"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балів</w:t>
            </w:r>
            <w:proofErr w:type="spellEnd"/>
            <w:r w:rsidR="00CD506B"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.</w:t>
            </w:r>
          </w:p>
          <w:p w14:paraId="4F1620BD" w14:textId="77777777" w:rsidR="00273F9F" w:rsidRDefault="00273F9F" w:rsidP="00CD5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EF2D292" w14:textId="7F5BBF8F" w:rsidR="00273F9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273F9F" w14:paraId="27C1CD55" w14:textId="777777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91E84" w14:textId="77777777" w:rsidR="00273F9F" w:rsidRDefault="00273F9F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9D12B" w14:textId="77777777" w:rsidR="00CD506B" w:rsidRPr="00CD506B" w:rsidRDefault="00CD506B" w:rsidP="00CD50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</w:pP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Досвід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 </w:t>
            </w: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роботи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 </w:t>
            </w: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із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 </w:t>
            </w: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законодавством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, </w:t>
            </w: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зокрема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 для ГО - 40 </w:t>
            </w: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балів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.</w:t>
            </w:r>
          </w:p>
          <w:p w14:paraId="7DB8E815" w14:textId="77777777" w:rsidR="00273F9F" w:rsidRPr="00CD506B" w:rsidRDefault="0027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UA"/>
              </w:rPr>
            </w:pPr>
          </w:p>
        </w:tc>
        <w:tc>
          <w:tcPr>
            <w:tcW w:w="4111" w:type="dxa"/>
            <w:vAlign w:val="center"/>
          </w:tcPr>
          <w:p w14:paraId="39AC72ED" w14:textId="77777777" w:rsidR="00273F9F" w:rsidRDefault="0027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3F9F" w14:paraId="2C791F88" w14:textId="77777777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F0A8C" w14:textId="77777777" w:rsidR="00273F9F" w:rsidRDefault="00273F9F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7B3A04" w14:textId="77777777" w:rsidR="00CD506B" w:rsidRPr="00CD506B" w:rsidRDefault="00CD506B" w:rsidP="00CD50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</w:pP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Досвід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 </w:t>
            </w: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адвокаційної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 </w:t>
            </w: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діяльності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 - 15 </w:t>
            </w: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балів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.</w:t>
            </w:r>
          </w:p>
          <w:p w14:paraId="797031E2" w14:textId="77777777" w:rsidR="00273F9F" w:rsidRDefault="0027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036AC34" w14:textId="77777777" w:rsidR="00273F9F" w:rsidRDefault="0027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3F9F" w14:paraId="421A2809" w14:textId="77777777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BB79AD" w14:textId="77777777" w:rsidR="00273F9F" w:rsidRDefault="00273F9F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7B072" w14:textId="77777777" w:rsidR="00273F9F" w:rsidRDefault="0027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E35CE76" w14:textId="17DD4C11" w:rsidR="00273F9F" w:rsidRDefault="00CD5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Юридична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 </w:t>
            </w: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освіта</w:t>
            </w:r>
            <w:proofErr w:type="spellEnd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 xml:space="preserve"> - 10 </w:t>
            </w:r>
            <w:proofErr w:type="spellStart"/>
            <w:r w:rsidRPr="00CD50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UA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313E67A0" w14:textId="77777777" w:rsidR="00273F9F" w:rsidRDefault="00273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E49AD47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898563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CF05E7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2227CA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14:paraId="335D450E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2EE74E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6C5E2C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2E6598B9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0AA0C9C7" w14:textId="77777777" w:rsidR="00273F9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14:paraId="55697F3B" w14:textId="77777777" w:rsidR="00273F9F" w:rsidRDefault="00273F9F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8C081E" w14:textId="41B6A3A6" w:rsidR="00273F9F" w:rsidRDefault="00273F9F" w:rsidP="00CD50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sectPr w:rsidR="00273F9F">
      <w:footerReference w:type="even" r:id="rId9"/>
      <w:footerReference w:type="default" r:id="rId10"/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57666" w14:textId="77777777" w:rsidR="006356BB" w:rsidRDefault="006356BB">
      <w:r>
        <w:separator/>
      </w:r>
    </w:p>
  </w:endnote>
  <w:endnote w:type="continuationSeparator" w:id="0">
    <w:p w14:paraId="586A25DA" w14:textId="77777777" w:rsidR="006356BB" w:rsidRDefault="0063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B6C39" w14:textId="77777777" w:rsidR="00273F9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>
      <w:rPr>
        <w:color w:val="000000"/>
        <w:sz w:val="22"/>
        <w:szCs w:val="22"/>
      </w:rPr>
      <w:fldChar w:fldCharType="end"/>
    </w:r>
  </w:p>
  <w:p w14:paraId="2733BDEB" w14:textId="77777777" w:rsidR="00273F9F" w:rsidRDefault="00273F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DFBCF" w14:textId="77777777" w:rsidR="00273F9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CD506B">
      <w:rPr>
        <w:noProof/>
        <w:color w:val="000000"/>
        <w:sz w:val="22"/>
        <w:szCs w:val="22"/>
      </w:rPr>
      <w:t>1</w:t>
    </w:r>
    <w:r>
      <w:rPr>
        <w:color w:val="000000"/>
        <w:sz w:val="22"/>
        <w:szCs w:val="22"/>
      </w:rPr>
      <w:fldChar w:fldCharType="end"/>
    </w:r>
  </w:p>
  <w:p w14:paraId="4E21F7B6" w14:textId="77777777" w:rsidR="00273F9F" w:rsidRDefault="00273F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893F5" w14:textId="77777777" w:rsidR="006356BB" w:rsidRDefault="006356BB">
      <w:r>
        <w:separator/>
      </w:r>
    </w:p>
  </w:footnote>
  <w:footnote w:type="continuationSeparator" w:id="0">
    <w:p w14:paraId="0D3851AF" w14:textId="77777777" w:rsidR="006356BB" w:rsidRDefault="00635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A0710"/>
    <w:multiLevelType w:val="multilevel"/>
    <w:tmpl w:val="436CF4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DF475F"/>
    <w:multiLevelType w:val="multilevel"/>
    <w:tmpl w:val="A52AD49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1056EC"/>
    <w:multiLevelType w:val="multilevel"/>
    <w:tmpl w:val="B610F1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C3E067E"/>
    <w:multiLevelType w:val="multilevel"/>
    <w:tmpl w:val="5D0636F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16937EB"/>
    <w:multiLevelType w:val="multilevel"/>
    <w:tmpl w:val="EA462A9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11213C4"/>
    <w:multiLevelType w:val="multilevel"/>
    <w:tmpl w:val="FB36DC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5B5000B"/>
    <w:multiLevelType w:val="multilevel"/>
    <w:tmpl w:val="B89824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62120A8"/>
    <w:multiLevelType w:val="multilevel"/>
    <w:tmpl w:val="FE22E0B0"/>
    <w:lvl w:ilvl="0">
      <w:start w:val="1"/>
      <w:numFmt w:val="bullet"/>
      <w:pStyle w:val="ListBulletStd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6697233"/>
    <w:multiLevelType w:val="multilevel"/>
    <w:tmpl w:val="BC7218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pStyle w:val="TableHeader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pStyle w:val="Paragraph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F16552C"/>
    <w:multiLevelType w:val="hybridMultilevel"/>
    <w:tmpl w:val="F8741A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969BE"/>
    <w:multiLevelType w:val="hybridMultilevel"/>
    <w:tmpl w:val="F8741AD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36F92"/>
    <w:multiLevelType w:val="multilevel"/>
    <w:tmpl w:val="1D7A4386"/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3170140"/>
    <w:multiLevelType w:val="multilevel"/>
    <w:tmpl w:val="69C06D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68893760">
    <w:abstractNumId w:val="11"/>
  </w:num>
  <w:num w:numId="2" w16cid:durableId="1231424736">
    <w:abstractNumId w:val="6"/>
  </w:num>
  <w:num w:numId="3" w16cid:durableId="1042091196">
    <w:abstractNumId w:val="8"/>
  </w:num>
  <w:num w:numId="4" w16cid:durableId="1896890791">
    <w:abstractNumId w:val="7"/>
  </w:num>
  <w:num w:numId="5" w16cid:durableId="763693228">
    <w:abstractNumId w:val="4"/>
  </w:num>
  <w:num w:numId="6" w16cid:durableId="1508710016">
    <w:abstractNumId w:val="1"/>
  </w:num>
  <w:num w:numId="7" w16cid:durableId="242296724">
    <w:abstractNumId w:val="2"/>
  </w:num>
  <w:num w:numId="8" w16cid:durableId="863520141">
    <w:abstractNumId w:val="3"/>
  </w:num>
  <w:num w:numId="9" w16cid:durableId="1858076890">
    <w:abstractNumId w:val="12"/>
  </w:num>
  <w:num w:numId="10" w16cid:durableId="1796556208">
    <w:abstractNumId w:val="5"/>
  </w:num>
  <w:num w:numId="11" w16cid:durableId="1593858737">
    <w:abstractNumId w:val="0"/>
  </w:num>
  <w:num w:numId="12" w16cid:durableId="869414310">
    <w:abstractNumId w:val="10"/>
  </w:num>
  <w:num w:numId="13" w16cid:durableId="13396527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F9F"/>
    <w:rsid w:val="00273F9F"/>
    <w:rsid w:val="006356BB"/>
    <w:rsid w:val="00CD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16E7"/>
  <w15:docId w15:val="{B6943EA6-A600-4EDD-8871-59A6293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widowControl w:val="0"/>
      <w:spacing w:after="0" w:line="240" w:lineRule="atLeast"/>
      <w:jc w:val="right"/>
    </w:pPr>
    <w:rPr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Звичайний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a5">
    <w:name w:val="Шрифт абзацу за замовчуванням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Звичайна таблиця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має списку"/>
    <w:qFormat/>
  </w:style>
  <w:style w:type="paragraph" w:customStyle="1" w:styleId="a8">
    <w:name w:val="Текст у виносці"/>
    <w:basedOn w:val="a0"/>
    <w:qFormat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у виносці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a">
    <w:name w:val="Гіперпосилання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a0"/>
    <w:pPr>
      <w:ind w:left="720"/>
      <w:contextualSpacing/>
    </w:pPr>
    <w:rPr>
      <w:lang w:eastAsia="ru-RU"/>
    </w:rPr>
  </w:style>
  <w:style w:type="paragraph" w:customStyle="1" w:styleId="ac">
    <w:name w:val="Назва"/>
    <w:basedOn w:val="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sz w:val="28"/>
      <w:szCs w:val="20"/>
      <w:lang w:val="uk-UA" w:eastAsia="ru-RU"/>
    </w:rPr>
  </w:style>
  <w:style w:type="character" w:customStyle="1" w:styleId="ad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0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customStyle="1" w:styleId="20">
    <w:name w:val="Основний текст 2"/>
    <w:basedOn w:val="a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paragraph" w:customStyle="1" w:styleId="21">
    <w:name w:val="Абзац списку2"/>
    <w:basedOn w:val="a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5"/>
    <w:rPr>
      <w:w w:val="100"/>
      <w:position w:val="-1"/>
      <w:effect w:val="none"/>
      <w:vertAlign w:val="baseline"/>
      <w:cs w:val="0"/>
      <w:em w:val="none"/>
    </w:rPr>
  </w:style>
  <w:style w:type="paragraph" w:customStyle="1" w:styleId="ae">
    <w:name w:val="Звичайний (веб)"/>
    <w:basedOn w:val="a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1">
    <w:name w:val="Абзац списку1"/>
    <w:basedOn w:val="a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ListParagraph1"/>
    <w:pPr>
      <w:numPr>
        <w:ilvl w:val="3"/>
        <w:numId w:val="3"/>
      </w:numPr>
      <w:tabs>
        <w:tab w:val="left" w:pos="0"/>
      </w:tabs>
      <w:spacing w:before="240" w:after="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customStyle="1" w:styleId="TableHeader">
    <w:name w:val="TableHeader"/>
    <w:basedOn w:val="a0"/>
    <w:pPr>
      <w:keepNext/>
      <w:keepLines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/>
    </w:rPr>
  </w:style>
  <w:style w:type="paragraph" w:customStyle="1" w:styleId="NormalBody">
    <w:name w:val="Normal Body"/>
    <w:basedOn w:val="a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4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customStyle="1" w:styleId="af">
    <w:name w:val="Нижній колонтитул"/>
    <w:basedOn w:val="a0"/>
    <w:qFormat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/>
    </w:rPr>
  </w:style>
  <w:style w:type="character" w:customStyle="1" w:styleId="af1">
    <w:name w:val="Номер сторінки"/>
    <w:basedOn w:val="a5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af2">
    <w:name w:val="Знак примітки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af3">
    <w:name w:val="Текст примітки"/>
    <w:basedOn w:val="a0"/>
    <w:qFormat/>
    <w:rPr>
      <w:sz w:val="20"/>
      <w:szCs w:val="20"/>
    </w:rPr>
  </w:style>
  <w:style w:type="character" w:customStyle="1" w:styleId="af4">
    <w:name w:val="Текст примітки Знак"/>
    <w:rPr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af5">
    <w:name w:val="Тема примітки"/>
    <w:basedOn w:val="af3"/>
    <w:next w:val="af3"/>
    <w:qFormat/>
    <w:rPr>
      <w:b/>
      <w:bCs/>
    </w:rPr>
  </w:style>
  <w:style w:type="character" w:customStyle="1" w:styleId="af6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af7">
    <w:name w:val="Абзац списку"/>
    <w:basedOn w:val="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 w:eastAsia="uk-UA"/>
    </w:rPr>
  </w:style>
  <w:style w:type="paragraph" w:styleId="af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uiPriority w:val="34"/>
    <w:qFormat/>
    <w:rsid w:val="00CD5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04QkpQFfHKz0U78c+F/ECbVCvA==">AMUW2mVyXwqgQHXJsOWLk3MlNQvv9O/WK1yVoxZpTxG+Uf9byRr48QT1kTC6pA89OL5piGFYJbZDQyNZbCQIJ1+xmtl6r4Pjyo7UDq5PFo12Ng2ld9TAS3g=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799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Tetiana Alve</cp:lastModifiedBy>
  <cp:revision>2</cp:revision>
  <dcterms:created xsi:type="dcterms:W3CDTF">2020-11-05T10:16:00Z</dcterms:created>
  <dcterms:modified xsi:type="dcterms:W3CDTF">2023-03-29T10:34:00Z</dcterms:modified>
</cp:coreProperties>
</file>