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1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ОГОЛОШЕННЯ ПРО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  <w:rtl w:val="0"/>
        </w:rPr>
        <w:t xml:space="preserve"> КОНКУРСНИЙ ВІДБІР (ТЕНДЕР)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постачальника послуги рецензування</w:t>
      </w:r>
      <w:r w:rsidDel="00000000" w:rsidR="00000000" w:rsidRPr="00000000">
        <w:rPr>
          <w:b w:val="1"/>
          <w:sz w:val="28"/>
          <w:szCs w:val="28"/>
          <w:rtl w:val="0"/>
        </w:rPr>
        <w:t xml:space="preserve"> аналітичних досліджень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leader="none" w:pos="5386"/>
          <w:tab w:val="left" w:leader="none" w:pos="901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 xml:space="preserve"> </w:t>
        <w:tab/>
        <w:t xml:space="preserve">1</w:t>
      </w:r>
      <w:r w:rsidDel="00000000" w:rsidR="00000000" w:rsidRPr="00000000">
        <w:rPr>
          <w:b w:val="1"/>
          <w:sz w:val="28"/>
          <w:szCs w:val="28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.0</w:t>
      </w:r>
      <w:r w:rsidDel="00000000" w:rsidR="00000000" w:rsidRPr="00000000">
        <w:rPr>
          <w:b w:val="1"/>
          <w:sz w:val="28"/>
          <w:szCs w:val="28"/>
          <w:rtl w:val="0"/>
        </w:rPr>
        <w:t xml:space="preserve">9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130.0" w:type="dxa"/>
        <w:jc w:val="left"/>
        <w:tblInd w:w="-284.0" w:type="dxa"/>
        <w:tblLayout w:type="fixed"/>
        <w:tblLook w:val="0000"/>
      </w:tblPr>
      <w:tblGrid>
        <w:gridCol w:w="465"/>
        <w:gridCol w:w="2940"/>
        <w:gridCol w:w="1530"/>
        <w:gridCol w:w="6195"/>
        <w:tblGridChange w:id="0">
          <w:tblGrid>
            <w:gridCol w:w="465"/>
            <w:gridCol w:w="2940"/>
            <w:gridCol w:w="1530"/>
            <w:gridCol w:w="6195"/>
          </w:tblGrid>
        </w:tblGridChange>
      </w:tblGrid>
      <w:tr>
        <w:trPr>
          <w:cantSplit w:val="1"/>
          <w:trHeight w:val="209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08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Головний розпорядник коштів (повна назва та ідентифікаційни код за ЄДРПОУ)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Громадська організація "Український незалежний центр політичних досліджень", ЄДРПОУ 25836432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0D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Джерело фінансування закупівлі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Проект «Підсилення впливових осіб: працюємо заради миру»</w:t>
              <w:tab/>
              <w:t xml:space="preserve">(Спільнодія)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1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Розмір бюджетного призначення згідно з кошторисом або очікувана вартість закупівлі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-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Замовник: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8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Повна назва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Громадська організація "Український незалежний центр політичних досліджень"</w:t>
            </w:r>
          </w:p>
        </w:tc>
      </w:tr>
      <w:tr>
        <w:trPr>
          <w:cantSplit w:val="1"/>
          <w:trHeight w:val="256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Ідентифікаційний код за ЄДРПОУ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25836432</w:t>
            </w:r>
          </w:p>
        </w:tc>
      </w:tr>
      <w:tr>
        <w:trPr>
          <w:cantSplit w:val="1"/>
          <w:trHeight w:val="28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Адреса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Юридична адреса: Україна, 03037, м. Київ, вул. Вузівська, 5, к. 129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Поштова адреса: Україна, 01000, м. Київ, вул. Малопідвальна, 10,  офіс 1 </w:t>
            </w:r>
          </w:p>
        </w:tc>
      </w:tr>
      <w:tr>
        <w:trPr>
          <w:cantSplit w:val="1"/>
          <w:trHeight w:val="23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Відповідальний за проведення тендеру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  <w:tr>
        <w:trPr>
          <w:cantSplit w:val="1"/>
          <w:trHeight w:val="26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Прізвище, ім’я, по батькові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2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телефон, факс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63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e-mail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про предмет закупівлі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Предмет закупівлі, кількість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Постачальник послуги рецензування текстів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аналітичних досліджень, а саме: дослідження використання цифрових технологій волонтерами та їх організаціями, дослідження фінансових та податкових аспектів діяльності волонтерів та їх організацій, дослідження з питань безпеки діяльності волонтерів, дослідження щодо діяльності волонтерських хабів, дослідження з питань іноземних волонтерів в Україні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Місце і строк (поставки, виконання робіт або надання послуг)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Україна,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протягом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10 календарних днів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дня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укладе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ння Договору або з дня надання матеріалу на рецензування</w:t>
            </w:r>
          </w:p>
        </w:tc>
      </w:tr>
      <w:tr>
        <w:trPr>
          <w:cantSplit w:val="1"/>
          <w:trHeight w:val="30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Процедура закупівлі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Конкурсний відбір</w:t>
            </w:r>
          </w:p>
        </w:tc>
      </w:tr>
      <w:tr>
        <w:trPr>
          <w:cantSplit w:val="1"/>
          <w:trHeight w:val="308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Умови оплати послуг постачальників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Безготівковий розрахунок без ПДВ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Отримання конкурсної документації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Місце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Сайт громадської організації "Український незалежний центр політичних досліджень"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http://www.ucipr.org.ua/ua/tenders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або за запитом учасника на e-mail учасника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Спосіб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Скачування з сайту громадської організації "Український незалежний центр політичних досліджень"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http://www.ucipr.org.ua/ua/tenders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або за запитом учасника на e-mail учасника 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59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Умови подання тендерних пропозицій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gridSpan w:val="4"/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2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1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Спосіб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Обов’язково надіслати на обидві електронні скриньки: </w:t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1155cc"/>
                  <w:sz w:val="22"/>
                  <w:szCs w:val="22"/>
                  <w:highlight w:val="white"/>
                  <w:u w:val="single"/>
                  <w:vertAlign w:val="baseline"/>
                  <w:rtl w:val="0"/>
                </w:rPr>
                <w:t xml:space="preserve">administrative@ucipr.org.ua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і </w:t>
            </w: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ucipr.competition@gmail.com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Або поштою на адресу: вул. Малопідвальна 10, оф.1, 01001, Київ, УНЦПД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87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6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Кінцевий строк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22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.0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.2023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Всі тендерні пропозиції, отримані організатором після кінцевого терміну їх подання, а саме після 00:00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23 вересня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2023 року, розгляду не підлягатимуть.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Учасник цієї загальної процедури (відкритого тендеру) приймає до уваги та погоджується з тим, що організатор тендеру залишає за собою право завершити конкурсний відбір раніше. 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Розкриття тендерних пропозицій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Місце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Офіс громадської організації "Український незалежний центр політичних досліджень"</w:t>
              <w:br w:type="textWrapping"/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Протягом 3 днів після кінцевого строку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</w:t>
            </w:r>
          </w:p>
        </w:tc>
      </w:tr>
      <w:tr>
        <w:trPr>
          <w:cantSplit w:val="1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8.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Додаткова інформація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 оголошення прикріплені додатки: 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Додаток 1: Анкета учасника конкурсного відбору; 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Додаток 2: Інструкція з підготовки пропозицій.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restart"/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Адміністративний менеджер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09" w:right="-75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11" w:type="default"/>
      <w:pgSz w:h="16838" w:w="11906" w:orient="portrait"/>
      <w:pgMar w:bottom="567" w:top="567" w:left="567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ambr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6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effect w:val="none"/>
      <w:vertAlign w:val="baseline"/>
      <w:cs w:val="0"/>
      <w:em w:val="none"/>
      <w:lang w:bidi="ar-SA" w:eastAsia="zh-CN" w:val="en-US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widowControl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Cambria" w:cs="Arial" w:eastAsia="Times New Roman" w:hAnsi="Cambria"/>
      <w:b w:val="1"/>
      <w:iCs w:val="1"/>
      <w:noProof w:val="1"/>
      <w:w w:val="100"/>
      <w:kern w:val="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paragraph" w:styleId="Заголовок7">
    <w:name w:val="Заголовок 7"/>
    <w:basedOn w:val="Обычный"/>
    <w:next w:val="Обычный"/>
    <w:autoRedefine w:val="0"/>
    <w:hidden w:val="0"/>
    <w:qFormat w:val="0"/>
    <w:pPr>
      <w:widowControl w:val="1"/>
      <w:suppressAutoHyphens w:val="1"/>
      <w:spacing w:after="60" w:before="240" w:line="1" w:lineRule="atLeast"/>
      <w:ind w:leftChars="-1" w:rightChars="0" w:firstLineChars="-1"/>
      <w:jc w:val="left"/>
      <w:textDirection w:val="btLr"/>
      <w:textAlignment w:val="top"/>
      <w:outlineLvl w:val="6"/>
    </w:pPr>
    <w:rPr>
      <w:rFonts w:ascii="Calibri" w:eastAsia="Times New Roman" w:hAnsi="Calibri"/>
      <w:w w:val="100"/>
      <w:kern w:val="0"/>
      <w:position w:val="-1"/>
      <w:sz w:val="24"/>
      <w:szCs w:val="24"/>
      <w:effect w:val="none"/>
      <w:vertAlign w:val="baseline"/>
      <w:cs w:val="0"/>
      <w:em w:val="none"/>
      <w:lang w:bidi="ar-SA" w:eastAsia="zh-CN" w:val="ru-RU"/>
    </w:rPr>
  </w:style>
  <w:style w:type="paragraph" w:styleId="Заголовок8">
    <w:name w:val="Заголовок 8"/>
    <w:basedOn w:val="Обычный"/>
    <w:next w:val="Обычный"/>
    <w:autoRedefine w:val="0"/>
    <w:hidden w:val="0"/>
    <w:qFormat w:val="0"/>
    <w:pPr>
      <w:widowControl w:val="1"/>
      <w:suppressAutoHyphens w:val="1"/>
      <w:spacing w:after="60" w:before="240" w:line="1" w:lineRule="atLeast"/>
      <w:ind w:leftChars="-1" w:rightChars="0" w:firstLineChars="-1"/>
      <w:jc w:val="left"/>
      <w:textDirection w:val="btLr"/>
      <w:textAlignment w:val="top"/>
      <w:outlineLvl w:val="7"/>
    </w:pPr>
    <w:rPr>
      <w:rFonts w:ascii="Calibri" w:eastAsia="Times New Roman" w:hAnsi="Calibri"/>
      <w:i w:val="1"/>
      <w:iCs w:val="1"/>
      <w:w w:val="100"/>
      <w:kern w:val="0"/>
      <w:position w:val="-1"/>
      <w:sz w:val="24"/>
      <w:szCs w:val="24"/>
      <w:effect w:val="none"/>
      <w:vertAlign w:val="baseline"/>
      <w:cs w:val="0"/>
      <w:em w:val="none"/>
      <w:lang w:bidi="ar-SA" w:eastAsia="zh-CN" w:val="ru-RU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rFonts w:ascii="Cambria" w:cs="Arial" w:hAnsi="Cambria"/>
      <w:b w:val="1"/>
      <w:iCs w:val="1"/>
      <w:noProof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und" w:val="und"/>
    </w:rPr>
  </w:style>
  <w:style w:type="character" w:styleId="Заголовок7Знак">
    <w:name w:val="Заголовок 7 Знак"/>
    <w:next w:val="Заголовок7Знак"/>
    <w:autoRedefine w:val="0"/>
    <w:hidden w:val="0"/>
    <w:qFormat w:val="0"/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Заголовок8Знак">
    <w:name w:val="Заголовок 8 Знак"/>
    <w:next w:val="Заголовок8Знак"/>
    <w:autoRedefine w:val="0"/>
    <w:hidden w:val="0"/>
    <w:qFormat w:val="0"/>
    <w:rPr>
      <w:rFonts w:ascii="Calibri" w:hAnsi="Calibri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ЗнакЗнакЗнакЗнакЗнакЗнакЗнак">
    <w:name w:val="Знак Знак Знак Знак Знак Знак Знак"/>
    <w:basedOn w:val="Обычный"/>
    <w:next w:val="ЗнакЗнакЗнакЗнакЗнакЗнакЗнак"/>
    <w:autoRedefine w:val="0"/>
    <w:hidden w:val="0"/>
    <w:qFormat w:val="0"/>
    <w:pPr>
      <w:widowControl w:val="1"/>
      <w:suppressAutoHyphens w:val="1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Verdana" w:eastAsia="Times New Roman" w:hAnsi="Verdana"/>
      <w:w w:val="100"/>
      <w:kern w:val="0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Segoe UI" w:cs="Segoe UI" w:eastAsia="SimSun" w:hAnsi="Segoe UI"/>
      <w:w w:val="100"/>
      <w:kern w:val="2"/>
      <w:position w:val="-1"/>
      <w:sz w:val="18"/>
      <w:szCs w:val="18"/>
      <w:effect w:val="none"/>
      <w:vertAlign w:val="baseline"/>
      <w:cs w:val="0"/>
      <w:em w:val="none"/>
      <w:lang w:bidi="ar-SA" w:eastAsia="zh-CN" w:val="en-US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Segoe UI" w:cs="Segoe UI" w:eastAsia="SimSun" w:hAnsi="Segoe UI"/>
      <w:w w:val="100"/>
      <w:kern w:val="2"/>
      <w:position w:val="-1"/>
      <w:sz w:val="18"/>
      <w:szCs w:val="18"/>
      <w:effect w:val="none"/>
      <w:vertAlign w:val="baseline"/>
      <w:cs w:val="0"/>
      <w:em w:val="none"/>
      <w:lang w:eastAsia="zh-CN" w:val="en-US"/>
    </w:rPr>
  </w:style>
  <w:style w:type="character" w:styleId="Просмотреннаягиперссылка">
    <w:name w:val="Просмотренная гиперссылка"/>
    <w:next w:val="Просмотреннаягиперссылка"/>
    <w:autoRedefine w:val="0"/>
    <w:hidden w:val="0"/>
    <w:qFormat w:val="0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Верхнийколонтитул">
    <w:name w:val="Верхний колонтитул"/>
    <w:basedOn w:val="Обычный"/>
    <w:next w:val="Верхнийколонтитул"/>
    <w:autoRedefine w:val="0"/>
    <w:hidden w:val="0"/>
    <w:qFormat w:val="0"/>
    <w:pPr>
      <w:widowControl w:val="0"/>
      <w:tabs>
        <w:tab w:val="center" w:leader="none" w:pos="4677"/>
        <w:tab w:val="right" w:leader="none" w:pos="9355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effect w:val="none"/>
      <w:vertAlign w:val="baseline"/>
      <w:cs w:val="0"/>
      <w:em w:val="none"/>
      <w:lang w:bidi="ar-SA" w:eastAsia="zh-CN" w:val="en-US"/>
    </w:rPr>
  </w:style>
  <w:style w:type="character" w:styleId="ВерхнийколонтитулЗнак">
    <w:name w:val="Верхний колонтитул Знак"/>
    <w:next w:val="ВерхнийколонтитулЗнак"/>
    <w:autoRedefine w:val="0"/>
    <w:hidden w:val="0"/>
    <w:qFormat w:val="0"/>
    <w:rPr>
      <w:w w:val="100"/>
      <w:kern w:val="2"/>
      <w:position w:val="-1"/>
      <w:sz w:val="21"/>
      <w:effect w:val="none"/>
      <w:vertAlign w:val="baseline"/>
      <w:cs w:val="0"/>
      <w:em w:val="none"/>
      <w:lang w:eastAsia="zh-CN" w:val="en-US"/>
    </w:rPr>
  </w:style>
  <w:style w:type="paragraph" w:styleId="Нижнийколонтитул">
    <w:name w:val="Нижний колонтитул"/>
    <w:basedOn w:val="Обычный"/>
    <w:next w:val="Нижнийколонтитул"/>
    <w:autoRedefine w:val="0"/>
    <w:hidden w:val="0"/>
    <w:qFormat w:val="0"/>
    <w:pPr>
      <w:widowControl w:val="0"/>
      <w:tabs>
        <w:tab w:val="center" w:leader="none" w:pos="4677"/>
        <w:tab w:val="right" w:leader="none" w:pos="9355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effect w:val="none"/>
      <w:vertAlign w:val="baseline"/>
      <w:cs w:val="0"/>
      <w:em w:val="none"/>
      <w:lang w:bidi="ar-SA" w:eastAsia="zh-CN" w:val="en-US"/>
    </w:rPr>
  </w:style>
  <w:style w:type="character" w:styleId="НижнийколонтитулЗнак">
    <w:name w:val="Нижний колонтитул Знак"/>
    <w:next w:val="НижнийколонтитулЗнак"/>
    <w:autoRedefine w:val="0"/>
    <w:hidden w:val="0"/>
    <w:qFormat w:val="0"/>
    <w:rPr>
      <w:w w:val="100"/>
      <w:kern w:val="2"/>
      <w:position w:val="-1"/>
      <w:sz w:val="21"/>
      <w:effect w:val="none"/>
      <w:vertAlign w:val="baseline"/>
      <w:cs w:val="0"/>
      <w:em w:val="none"/>
      <w:lang w:eastAsia="zh-CN" w:val="en-US"/>
    </w:rPr>
  </w:style>
  <w:style w:type="character" w:styleId="Неразрешенноеупоминание">
    <w:name w:val="Неразрешенное упоминание"/>
    <w:next w:val="Неразрешенноеупоминание"/>
    <w:autoRedefine w:val="0"/>
    <w:hidden w:val="0"/>
    <w:qFormat w:val="1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hyperlink" Target="mailto:ucipr.competition@gmail.com" TargetMode="External"/><Relationship Id="rId9" Type="http://schemas.openxmlformats.org/officeDocument/2006/relationships/hyperlink" Target="mailto:administrative@ucipr.org.ua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ucipr.org.ua/ua/tenders" TargetMode="External"/><Relationship Id="rId8" Type="http://schemas.openxmlformats.org/officeDocument/2006/relationships/hyperlink" Target="http://www.ucipr.org.ua/ua/tenders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jORm6cduHAd8jCJWJlLsLz64UQ==">CgMxLjA4AHIhMXN5RXVoWmZyZG1INDNwRlNNRWxlMkx2Y0hCelBKSWNI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2023-07-14T20:29:00Z</dcterms:created>
  <dc:creator>Daryna Stepanyuk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