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D75AB3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FAE0980" wp14:editId="32AF5462">
            <wp:simplePos x="0" y="0"/>
            <wp:positionH relativeFrom="column">
              <wp:posOffset>96521</wp:posOffset>
            </wp:positionH>
            <wp:positionV relativeFrom="paragraph">
              <wp:posOffset>107950</wp:posOffset>
            </wp:positionV>
            <wp:extent cx="563880" cy="884555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884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9BF5A60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CFAC415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0B411DBE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C1EB9C5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C999CD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Додаток 2 </w:t>
      </w:r>
    </w:p>
    <w:p w14:paraId="4E1E2224" w14:textId="77777777" w:rsidR="00D37677" w:rsidRDefault="00D37677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510A2A8" w14:textId="77777777" w:rsidR="00D37677" w:rsidRDefault="00D37677">
      <w:pPr>
        <w:keepNext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A3CF03C" w14:textId="77777777" w:rsidR="00D37677" w:rsidRDefault="00000000">
      <w:pPr>
        <w:keepNext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Інструкція з підготовки пропозицій до конкурсного відбору (тендеру)</w:t>
      </w:r>
    </w:p>
    <w:p w14:paraId="2ED8E22C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1698A8D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Громадська організація "Український незалежний центр політичних досліджень" створена та діє у відповідності з Конституцією України, Законом України "Про громадські об’єднання", іншими законодавчими актами. Головною метою Організації є здійснення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та захист прав і свобод 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задоволення суспільних, зокрема економічних, соціальних, культурних, екологічних, освітніх та інших інтересів, в тому числі сприяння незворотності демократичних перетворень в Україні шляхом просування цінностей і процедур демократії в поле публічної політики та управління.</w:t>
      </w:r>
    </w:p>
    <w:p w14:paraId="58F51186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AE1466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Опис послуги</w:t>
      </w:r>
    </w:p>
    <w:p w14:paraId="49F30DB0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C60E9F0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Від обран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постачальник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послуг рецензування текстів очікується:</w:t>
      </w:r>
    </w:p>
    <w:p w14:paraId="52344705" w14:textId="32BD6373" w:rsidR="00D37677" w:rsidRPr="00706D6D" w:rsidRDefault="00000000" w:rsidP="00706D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59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06D6D">
        <w:rPr>
          <w:rFonts w:ascii="Times New Roman" w:eastAsia="Times New Roman" w:hAnsi="Times New Roman" w:cs="Times New Roman"/>
          <w:color w:val="000000"/>
          <w:sz w:val="24"/>
          <w:szCs w:val="24"/>
        </w:rPr>
        <w:t>Надання послуг рецензування</w:t>
      </w:r>
      <w:r w:rsidRPr="00706D6D">
        <w:rPr>
          <w:rFonts w:ascii="Times New Roman" w:eastAsia="Times New Roman" w:hAnsi="Times New Roman" w:cs="Times New Roman"/>
          <w:sz w:val="24"/>
          <w:szCs w:val="24"/>
        </w:rPr>
        <w:t xml:space="preserve"> аналітичн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706D6D">
        <w:rPr>
          <w:rFonts w:ascii="Times New Roman" w:eastAsia="Times New Roman" w:hAnsi="Times New Roman" w:cs="Times New Roman"/>
          <w:sz w:val="24"/>
          <w:szCs w:val="24"/>
        </w:rPr>
        <w:t xml:space="preserve"> досліджен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 xml:space="preserve">ня </w:t>
      </w:r>
      <w:r w:rsidR="00A53422">
        <w:rPr>
          <w:rFonts w:ascii="Times New Roman" w:eastAsia="Times New Roman" w:hAnsi="Times New Roman" w:cs="Times New Roman"/>
          <w:sz w:val="24"/>
          <w:szCs w:val="24"/>
        </w:rPr>
        <w:t xml:space="preserve">щодо 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>стану розвитку громадянського суспільства України</w:t>
      </w:r>
      <w:r w:rsidR="00706D6D" w:rsidRPr="00706D6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4B71E0C" w14:textId="77777777" w:rsidR="00706D6D" w:rsidRPr="00706D6D" w:rsidRDefault="00706D6D" w:rsidP="00706D6D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9579A3" w14:textId="1EAD0E3A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Очікувана тривалість надання послуги –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протягом </w:t>
      </w:r>
      <w:proofErr w:type="spellStart"/>
      <w:r w:rsidR="00706D6D">
        <w:rPr>
          <w:rFonts w:ascii="Times New Roman" w:eastAsia="Times New Roman" w:hAnsi="Times New Roman" w:cs="Times New Roman"/>
          <w:sz w:val="24"/>
          <w:szCs w:val="24"/>
          <w:lang w:val="ru-RU"/>
        </w:rPr>
        <w:t>місяця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з дня укладення Договору.</w:t>
      </w:r>
    </w:p>
    <w:p w14:paraId="13682E7F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1ECC6E2B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3AB2BA8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0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Вимоги до потенційних постачальників послуг: </w:t>
      </w:r>
    </w:p>
    <w:p w14:paraId="78B6A32B" w14:textId="495DE2A8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Вища освіта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 xml:space="preserve"> (політологія, право, філософія, міжнародні відносини та інші соціально-гуманітарні дисципліни)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19EB258" w14:textId="77777777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Досвід викладацької та/або наукової роботи;</w:t>
      </w:r>
    </w:p>
    <w:p w14:paraId="102C880E" w14:textId="31CD1D80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Наявність наукового ступеня буде перевагою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176C2966" w14:textId="07353132" w:rsidR="00D37677" w:rsidRDefault="00706D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59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Обізнаність у сфері прав людини та розвитку громадянського суспільства України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14:paraId="2B7CFD41" w14:textId="22BD8304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Обов’язкова реєстрація фізичною особою-підприємцем 3 групи, без</w:t>
      </w:r>
      <w:r w:rsidR="00A53422">
        <w:rPr>
          <w:rFonts w:ascii="Times New Roman" w:eastAsia="Times New Roman" w:hAnsi="Times New Roman" w:cs="Times New Roman"/>
          <w:sz w:val="24"/>
          <w:szCs w:val="24"/>
        </w:rPr>
        <w:t xml:space="preserve"> сплати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ПДВ;</w:t>
      </w:r>
    </w:p>
    <w:p w14:paraId="750C8039" w14:textId="77777777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Наявність відповідних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КВЕДів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BA01432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733CE5B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                                Ключові критерії оцінки конкурсних пропозицій</w:t>
      </w:r>
    </w:p>
    <w:p w14:paraId="29804D34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1E9D0E" w14:textId="77777777" w:rsidR="00D37677" w:rsidRDefault="00000000">
      <w:pPr>
        <w:keepNext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Тендерна пропозиція (разом з додатками до неї) має відповідати наступним критеріям:</w:t>
      </w:r>
    </w:p>
    <w:p w14:paraId="437C01C5" w14:textId="77777777" w:rsidR="00D376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Відповідність завданням та умовам тендеру;</w:t>
      </w:r>
    </w:p>
    <w:p w14:paraId="075CBAB0" w14:textId="77777777" w:rsidR="00D376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Конкурентоздатні та реалістичні розцінки;</w:t>
      </w:r>
    </w:p>
    <w:p w14:paraId="0B72966E" w14:textId="77777777" w:rsidR="00D376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Наявний досвід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надання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послуг.</w:t>
      </w:r>
    </w:p>
    <w:p w14:paraId="4601BF0B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0AF4F8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Пропозиції учасників конкурсного відбору будуть оцінюватися за стобальною шкалою за такими критеріями:</w:t>
      </w:r>
    </w:p>
    <w:p w14:paraId="5B649E1E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150" w:right="3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E12BE70" w14:textId="7E33D413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Вартіст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ь за рецензування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- 1 сторінк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тексту (1800 знаків з пробілами) – 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балів;</w:t>
      </w:r>
    </w:p>
    <w:p w14:paraId="7020AAD9" w14:textId="128536DA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Досвід </w:t>
      </w:r>
      <w:r w:rsidR="00A53422" w:rsidRPr="00A5342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надання послуг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рецензування – </w:t>
      </w:r>
      <w:r w:rsidR="00706D6D"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0 балів;</w:t>
      </w:r>
    </w:p>
    <w:p w14:paraId="5D5F546F" w14:textId="1B95F1CF" w:rsidR="00706D6D" w:rsidRDefault="00706D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Підтверджена обізнаність в темі розвитку громадянського суспільства і прав людини – 20 балів;</w:t>
      </w:r>
      <w:r w:rsidR="00A5342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304730B5" w14:textId="77777777" w:rsidR="00D3767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Часові рамки роботи (середній час для виконання рецензування 35 тис. зн.) – 10 балів.</w:t>
      </w:r>
    </w:p>
    <w:p w14:paraId="36245C8E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FF9465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ECB43F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Відбір постачальників послуг буде здійснюватися шляхом порівняння пропозицій від учасників конкурсного відбору з урахуванням найоптимальнішої ціни за послуги, кваліфікації персоналу або підприємця, умов співпраці. </w:t>
      </w:r>
    </w:p>
    <w:p w14:paraId="41CB884A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8384996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Переможцем конкурсного відбору стане учасник, який надасть усі зазначені документи та пропозиція якого набере найбільшу кількість балів. </w:t>
      </w:r>
    </w:p>
    <w:p w14:paraId="626BDD00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F0A3D36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Зміст конкурсних пропозицій</w:t>
      </w:r>
    </w:p>
    <w:p w14:paraId="26DB3642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BD3C32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Учасники повинні включати таку інформацію до конкурсних  пропозицій:</w:t>
      </w:r>
    </w:p>
    <w:p w14:paraId="70BB292C" w14:textId="77777777" w:rsidR="00D37677" w:rsidRDefault="00000000">
      <w:pPr>
        <w:widowControl w:val="0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Копії реєстраційних документів (виписка/витяг з ЄДРПОУ про державну реєстрацію із зазначеними КВЕД, свідоцтво/довідка платника єдиного податку тощо);</w:t>
      </w:r>
    </w:p>
    <w:p w14:paraId="5727631C" w14:textId="77777777" w:rsidR="00D37677" w:rsidRDefault="00000000">
      <w:pPr>
        <w:widowControl w:val="0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Заповнений та підписаний Додаток №1;</w:t>
      </w:r>
    </w:p>
    <w:p w14:paraId="1D121931" w14:textId="77777777" w:rsidR="00D37677" w:rsidRDefault="00000000">
      <w:pPr>
        <w:widowControl w:val="0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Заповнена Таблиця 1 цієї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інструкції з інформацією, що стосується критеріїв оцінювання;</w:t>
      </w:r>
    </w:p>
    <w:p w14:paraId="5A5D357B" w14:textId="64D71F9B" w:rsidR="00D37677" w:rsidRDefault="00000000">
      <w:pPr>
        <w:widowControl w:val="0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Резюме виконавців із зазначеним досвідом рецензування досліджень.</w:t>
      </w:r>
    </w:p>
    <w:p w14:paraId="44D990DE" w14:textId="77777777" w:rsidR="00D37677" w:rsidRDefault="00D37677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9975EAD" w14:textId="77777777" w:rsidR="00D37677" w:rsidRDefault="00D376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17FE5E" w14:textId="77777777" w:rsidR="00D37677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ind w:left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                          Вимоги до підготовки конкурсних пропозицій</w:t>
      </w:r>
    </w:p>
    <w:p w14:paraId="06864F18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994F168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Пропозиції учасників конкурсного відбору мають бути надіслані українською мовою. Розцінки за послуги мають бути вказані без додаткових прихованих платежів. Організація не сплачує податки постачальника послуг.</w:t>
      </w:r>
    </w:p>
    <w:p w14:paraId="11FE0AA3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9EAB940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Анкета і Таблиця 1 мають бути засвідчені офіційною печаткою заявника (за наявності) та/або підписами офіційних осіб. </w:t>
      </w:r>
    </w:p>
    <w:p w14:paraId="1CD1A245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</w:t>
      </w:r>
    </w:p>
    <w:p w14:paraId="314AF8A0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430D783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Умови розрахунків</w:t>
      </w:r>
    </w:p>
    <w:p w14:paraId="00C877B6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Розрахунок здійснюється у безготівковій формі після прийняття послуг на основі акту про надані й прийняті послуги та наданого постачальником рахунку з кошторисом. </w:t>
      </w:r>
    </w:p>
    <w:p w14:paraId="25A540A9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AE4812" w14:textId="77777777" w:rsidR="00D37677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</w:t>
      </w:r>
    </w:p>
    <w:p w14:paraId="6C0FB41D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317DAF54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3DBBE77B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2F5496"/>
          <w:sz w:val="22"/>
          <w:szCs w:val="22"/>
        </w:rPr>
      </w:pPr>
      <w:r>
        <w:rPr>
          <w:i/>
          <w:color w:val="2F5496"/>
          <w:sz w:val="22"/>
          <w:szCs w:val="22"/>
        </w:rPr>
        <w:t>Таблиця 1 див. на наступній сторінці.</w:t>
      </w:r>
    </w:p>
    <w:p w14:paraId="6CAC3BD6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26807F00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2A94D906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2B569399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336914F2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615562E0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p w14:paraId="23BF18D9" w14:textId="77777777" w:rsidR="00D37677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   Таблиця 1 до інструкції з підготовки пропозицій до конкурсного відбору (тендеру)</w:t>
      </w:r>
    </w:p>
    <w:p w14:paraId="7528FEC4" w14:textId="77777777" w:rsidR="00D37677" w:rsidRDefault="00000000">
      <w:pPr>
        <w:keepNext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Будь-ласка, заповніть наведену нижче таблицю </w:t>
      </w:r>
    </w:p>
    <w:p w14:paraId="40C29F69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color w:val="000000"/>
          <w:sz w:val="22"/>
          <w:szCs w:val="22"/>
        </w:rPr>
      </w:pPr>
    </w:p>
    <w:tbl>
      <w:tblPr>
        <w:tblStyle w:val="af6"/>
        <w:tblW w:w="10207" w:type="dxa"/>
        <w:tblInd w:w="-28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3"/>
        <w:gridCol w:w="4896"/>
        <w:gridCol w:w="4678"/>
      </w:tblGrid>
      <w:tr w:rsidR="00D37677" w14:paraId="61D33349" w14:textId="77777777">
        <w:trPr>
          <w:trHeight w:val="636"/>
        </w:trPr>
        <w:tc>
          <w:tcPr>
            <w:tcW w:w="633" w:type="dxa"/>
            <w:shd w:val="clear" w:color="auto" w:fill="C0C0C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56A62E1" w14:textId="77777777" w:rsidR="00D3767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4896" w:type="dxa"/>
            <w:shd w:val="clear" w:color="auto" w:fill="C0C0C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D5FFC25" w14:textId="77777777" w:rsidR="00D3767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Критерії </w:t>
            </w:r>
          </w:p>
        </w:tc>
        <w:tc>
          <w:tcPr>
            <w:tcW w:w="4678" w:type="dxa"/>
            <w:shd w:val="clear" w:color="auto" w:fill="C0C0C0"/>
            <w:vAlign w:val="center"/>
          </w:tcPr>
          <w:p w14:paraId="4659104D" w14:textId="77777777" w:rsidR="00D3767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Інформація учасника щодо критерію</w:t>
            </w:r>
          </w:p>
        </w:tc>
      </w:tr>
      <w:tr w:rsidR="00D37677" w14:paraId="7110AC00" w14:textId="77777777">
        <w:trPr>
          <w:trHeight w:val="528"/>
        </w:trPr>
        <w:tc>
          <w:tcPr>
            <w:tcW w:w="633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E636523" w14:textId="77777777" w:rsidR="00D37677" w:rsidRDefault="00D37677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76" w:hanging="284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62BE5F4" w14:textId="7813837C" w:rsidR="00D3767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Вартість за рецензування - 1 сторінка тексту (1800 знаків з пробілами) </w:t>
            </w:r>
          </w:p>
        </w:tc>
        <w:tc>
          <w:tcPr>
            <w:tcW w:w="4678" w:type="dxa"/>
            <w:vAlign w:val="center"/>
          </w:tcPr>
          <w:p w14:paraId="1D218D65" w14:textId="77777777" w:rsidR="00D37677" w:rsidRDefault="00D376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14:paraId="2B3A27AC" w14:textId="77777777" w:rsidR="00D37677" w:rsidRDefault="00D376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37677" w14:paraId="3A190A38" w14:textId="77777777">
        <w:trPr>
          <w:trHeight w:val="554"/>
        </w:trPr>
        <w:tc>
          <w:tcPr>
            <w:tcW w:w="633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7A376E2" w14:textId="77777777" w:rsidR="00D37677" w:rsidRDefault="00D37677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51491BF" w14:textId="739B17A2" w:rsidR="00D3767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Досвід надання послуг рецензування   </w:t>
            </w:r>
          </w:p>
        </w:tc>
        <w:tc>
          <w:tcPr>
            <w:tcW w:w="4678" w:type="dxa"/>
            <w:vAlign w:val="center"/>
          </w:tcPr>
          <w:p w14:paraId="41281777" w14:textId="6C25EF82" w:rsidR="00D37677" w:rsidRPr="00A53422" w:rsidRDefault="00A534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A5342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Р</w:t>
            </w:r>
            <w:r w:rsidRPr="00A5342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езюме, наявні рекомендаційні листи, відрецензовані документи</w:t>
            </w:r>
          </w:p>
        </w:tc>
      </w:tr>
      <w:tr w:rsidR="00D37677" w14:paraId="733E6F5F" w14:textId="77777777">
        <w:trPr>
          <w:trHeight w:val="554"/>
        </w:trPr>
        <w:tc>
          <w:tcPr>
            <w:tcW w:w="633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DA9E5F3" w14:textId="77777777" w:rsidR="00D37677" w:rsidRDefault="00D37677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3F71E6F" w14:textId="0CC36765" w:rsidR="00D37677" w:rsidRDefault="00A53422" w:rsidP="00A534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Підтверджена обізнаність в темі розвитку громадянського суспільства і прав людини </w:t>
            </w:r>
          </w:p>
        </w:tc>
        <w:tc>
          <w:tcPr>
            <w:tcW w:w="4678" w:type="dxa"/>
            <w:vAlign w:val="center"/>
          </w:tcPr>
          <w:p w14:paraId="2A575401" w14:textId="22D466B8" w:rsidR="00D37677" w:rsidRPr="00A53422" w:rsidRDefault="00A534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A5342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Посилання на аналітичні р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о</w:t>
            </w:r>
            <w:r w:rsidRPr="00A5342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боти або рецензовані документи з дан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ої</w:t>
            </w:r>
            <w:r w:rsidRPr="00A53422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тематики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, резюме</w:t>
            </w:r>
          </w:p>
        </w:tc>
      </w:tr>
      <w:tr w:rsidR="00A53422" w14:paraId="4FFEFFE4" w14:textId="77777777">
        <w:trPr>
          <w:trHeight w:val="554"/>
        </w:trPr>
        <w:tc>
          <w:tcPr>
            <w:tcW w:w="633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28F312C" w14:textId="77777777" w:rsidR="00A53422" w:rsidRDefault="00A53422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96" w:type="dxa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8456E38" w14:textId="77777777" w:rsidR="00A53422" w:rsidRDefault="00A53422" w:rsidP="00A534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Часові рамки роботи (середній час для виконання ре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цензування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35 тис.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.) </w:t>
            </w:r>
          </w:p>
          <w:p w14:paraId="4A5E0714" w14:textId="77777777" w:rsidR="00A53422" w:rsidRDefault="00A534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678" w:type="dxa"/>
            <w:vAlign w:val="center"/>
          </w:tcPr>
          <w:p w14:paraId="1442568C" w14:textId="77777777" w:rsidR="00A53422" w:rsidRDefault="00A534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3D437484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FD9C019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FAB583F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654892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9DE127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ED38663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3D7490D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1A3D54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Дата: </w:t>
      </w:r>
    </w:p>
    <w:p w14:paraId="0AAFB5E8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1E23876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E9CBCAB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FEAFA2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EA4A694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97559B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right" w:pos="3600"/>
          <w:tab w:val="right" w:pos="4320"/>
          <w:tab w:val="right" w:pos="8640"/>
        </w:tabs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</w:p>
    <w:p w14:paraId="41BBECFB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4320"/>
        </w:tabs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[підпис]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ab/>
        <w:t>[що виступає у якості]</w:t>
      </w:r>
    </w:p>
    <w:p w14:paraId="617F3292" w14:textId="77777777" w:rsidR="00D37677" w:rsidRDefault="00D37677">
      <w:pPr>
        <w:pBdr>
          <w:top w:val="nil"/>
          <w:left w:val="nil"/>
          <w:bottom w:val="nil"/>
          <w:right w:val="nil"/>
          <w:between w:val="nil"/>
        </w:pBdr>
        <w:tabs>
          <w:tab w:val="right" w:pos="8640"/>
        </w:tabs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C3FFA0" w14:textId="77777777" w:rsidR="00D37677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right" w:pos="8640"/>
        </w:tabs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М.П. за наявності</w:t>
      </w:r>
    </w:p>
    <w:p w14:paraId="65328F3D" w14:textId="77777777" w:rsidR="00D37677" w:rsidRDefault="00D37677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</w:p>
    <w:sectPr w:rsidR="00D37677">
      <w:footerReference w:type="even" r:id="rId9"/>
      <w:footerReference w:type="default" r:id="rId10"/>
      <w:pgSz w:w="11906" w:h="16838"/>
      <w:pgMar w:top="567" w:right="851" w:bottom="567" w:left="85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DB50E1" w14:textId="77777777" w:rsidR="0010311D" w:rsidRDefault="0010311D">
      <w:r>
        <w:separator/>
      </w:r>
    </w:p>
  </w:endnote>
  <w:endnote w:type="continuationSeparator" w:id="0">
    <w:p w14:paraId="110D1F0B" w14:textId="77777777" w:rsidR="0010311D" w:rsidRDefault="001031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1C3EA17E-1860-4180-B549-707BF26D25B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1872AA7D-3E33-4FDD-A886-55809DE6C679}"/>
    <w:embedBold r:id="rId3" w:fontKey="{BD156ECA-45B8-49B1-903A-D44E52FA74B4}"/>
    <w:embedItalic r:id="rId4" w:fontKey="{C65F0832-70DD-41C7-BBE7-EE06F26C49F7}"/>
    <w:embedBoldItalic r:id="rId5" w:fontKey="{5FA2B44B-E9AE-4C05-87E1-C506A5CB6B4F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6" w:fontKey="{FB64ECD9-B31C-45DE-B5A0-9EE3496E3FE7}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  <w:embedRegular r:id="rId7" w:fontKey="{F2144034-873F-4949-971D-36059AF2424C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8" w:fontKey="{4A5A6BB1-5640-485D-9CEF-11ABF08B81CE}"/>
    <w:embedItalic r:id="rId9" w:fontKey="{CB43B78F-F586-449A-9F16-36ACDBFFE7C7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0" w:fontKey="{39115BDA-E3FF-4E41-9CB1-4E24986F6B7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E17626" w14:textId="77777777" w:rsidR="00D3767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200" w:line="276" w:lineRule="auto"/>
      <w:jc w:val="right"/>
      <w:rPr>
        <w:color w:val="000000"/>
        <w:sz w:val="22"/>
        <w:szCs w:val="22"/>
      </w:rPr>
    </w:pPr>
    <w:r>
      <w:rPr>
        <w:color w:val="000000"/>
        <w:sz w:val="22"/>
        <w:szCs w:val="22"/>
      </w:rPr>
      <w:fldChar w:fldCharType="begin"/>
    </w:r>
    <w:r>
      <w:rPr>
        <w:color w:val="000000"/>
        <w:sz w:val="22"/>
        <w:szCs w:val="22"/>
      </w:rPr>
      <w:instrText>PAGE</w:instrText>
    </w:r>
    <w:r>
      <w:rPr>
        <w:color w:val="000000"/>
        <w:sz w:val="22"/>
        <w:szCs w:val="22"/>
      </w:rPr>
      <w:fldChar w:fldCharType="separate"/>
    </w:r>
    <w:r>
      <w:rPr>
        <w:color w:val="000000"/>
        <w:sz w:val="22"/>
        <w:szCs w:val="22"/>
      </w:rPr>
      <w:fldChar w:fldCharType="end"/>
    </w:r>
  </w:p>
  <w:p w14:paraId="117E417C" w14:textId="77777777" w:rsidR="00D37677" w:rsidRDefault="00D376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200" w:line="276" w:lineRule="auto"/>
      <w:ind w:right="360"/>
      <w:rPr>
        <w:color w:val="000000"/>
        <w:sz w:val="22"/>
        <w:szCs w:val="2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C19B08" w14:textId="77777777" w:rsidR="00D3767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200" w:line="276" w:lineRule="auto"/>
      <w:jc w:val="right"/>
      <w:rPr>
        <w:color w:val="000000"/>
        <w:sz w:val="22"/>
        <w:szCs w:val="22"/>
      </w:rPr>
    </w:pPr>
    <w:r>
      <w:rPr>
        <w:color w:val="000000"/>
        <w:sz w:val="22"/>
        <w:szCs w:val="22"/>
      </w:rPr>
      <w:fldChar w:fldCharType="begin"/>
    </w:r>
    <w:r>
      <w:rPr>
        <w:color w:val="000000"/>
        <w:sz w:val="22"/>
        <w:szCs w:val="22"/>
      </w:rPr>
      <w:instrText>PAGE</w:instrText>
    </w:r>
    <w:r>
      <w:rPr>
        <w:color w:val="000000"/>
        <w:sz w:val="22"/>
        <w:szCs w:val="22"/>
      </w:rPr>
      <w:fldChar w:fldCharType="separate"/>
    </w:r>
    <w:r w:rsidR="00706D6D">
      <w:rPr>
        <w:noProof/>
        <w:color w:val="000000"/>
        <w:sz w:val="22"/>
        <w:szCs w:val="22"/>
      </w:rPr>
      <w:t>1</w:t>
    </w:r>
    <w:r>
      <w:rPr>
        <w:color w:val="000000"/>
        <w:sz w:val="22"/>
        <w:szCs w:val="22"/>
      </w:rPr>
      <w:fldChar w:fldCharType="end"/>
    </w:r>
  </w:p>
  <w:p w14:paraId="57654724" w14:textId="77777777" w:rsidR="00D37677" w:rsidRDefault="00D376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200" w:line="276" w:lineRule="auto"/>
      <w:ind w:right="360"/>
      <w:rPr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7CB497" w14:textId="77777777" w:rsidR="0010311D" w:rsidRDefault="0010311D">
      <w:r>
        <w:separator/>
      </w:r>
    </w:p>
  </w:footnote>
  <w:footnote w:type="continuationSeparator" w:id="0">
    <w:p w14:paraId="7ED4B144" w14:textId="77777777" w:rsidR="0010311D" w:rsidRDefault="001031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E068D"/>
    <w:multiLevelType w:val="multilevel"/>
    <w:tmpl w:val="FD9874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10F6545E"/>
    <w:multiLevelType w:val="multilevel"/>
    <w:tmpl w:val="D3D40594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3FAD20D6"/>
    <w:multiLevelType w:val="multilevel"/>
    <w:tmpl w:val="E63E929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5A374245"/>
    <w:multiLevelType w:val="multilevel"/>
    <w:tmpl w:val="3238ED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7A2C3B4D"/>
    <w:multiLevelType w:val="multilevel"/>
    <w:tmpl w:val="77A454E6"/>
    <w:lvl w:ilvl="0">
      <w:start w:val="1"/>
      <w:numFmt w:val="decimal"/>
      <w:pStyle w:val="ListBulletStd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ableHeader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Paragraph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589000130">
    <w:abstractNumId w:val="2"/>
  </w:num>
  <w:num w:numId="2" w16cid:durableId="638608123">
    <w:abstractNumId w:val="0"/>
  </w:num>
  <w:num w:numId="3" w16cid:durableId="408504328">
    <w:abstractNumId w:val="1"/>
  </w:num>
  <w:num w:numId="4" w16cid:durableId="1768690388">
    <w:abstractNumId w:val="3"/>
  </w:num>
  <w:num w:numId="5" w16cid:durableId="814223113">
    <w:abstractNumId w:val="4"/>
  </w:num>
  <w:num w:numId="6" w16cid:durableId="4772819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7677"/>
    <w:rsid w:val="0010311D"/>
    <w:rsid w:val="00706D6D"/>
    <w:rsid w:val="00A53422"/>
    <w:rsid w:val="00C77CBE"/>
    <w:rsid w:val="00D314BA"/>
    <w:rsid w:val="00D376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96B428"/>
  <w15:docId w15:val="{402C86FE-915E-44E2-A713-3E284C9E27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lang w:val="uk-UA" w:eastAsia="uk-U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0"/>
    <w:next w:val="a0"/>
    <w:uiPriority w:val="9"/>
    <w:qFormat/>
    <w:pPr>
      <w:keepNext/>
      <w:widowControl w:val="0"/>
      <w:spacing w:after="0" w:line="240" w:lineRule="atLeast"/>
      <w:jc w:val="right"/>
    </w:pPr>
    <w:rPr>
      <w:rFonts w:ascii="Times New Roman" w:eastAsia="Times New Roman" w:hAnsi="Times New Roman"/>
      <w:b/>
      <w:bCs/>
      <w:iCs/>
      <w:sz w:val="18"/>
      <w:szCs w:val="24"/>
      <w:lang w:val="uk-UA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a0">
    <w:name w:val="Обычный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ru-RU" w:eastAsia="en-US"/>
    </w:rPr>
  </w:style>
  <w:style w:type="character" w:customStyle="1" w:styleId="a5">
    <w:name w:val="Основной шрифт абзаца"/>
    <w:qFormat/>
    <w:rPr>
      <w:w w:val="100"/>
      <w:position w:val="-1"/>
      <w:effect w:val="none"/>
      <w:vertAlign w:val="baseline"/>
      <w:cs w:val="0"/>
      <w:em w:val="none"/>
    </w:rPr>
  </w:style>
  <w:style w:type="table" w:customStyle="1" w:styleId="a6">
    <w:name w:val="Обычная таблица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a7">
    <w:name w:val="Нет списка"/>
    <w:qFormat/>
  </w:style>
  <w:style w:type="paragraph" w:customStyle="1" w:styleId="a8">
    <w:name w:val="Текст выноски"/>
    <w:basedOn w:val="a0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aa">
    <w:name w:val="Гиперссылка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apple-style-span">
    <w:name w:val="apple-style-span"/>
    <w:rPr>
      <w:w w:val="100"/>
      <w:position w:val="-1"/>
      <w:effect w:val="none"/>
      <w:vertAlign w:val="baseline"/>
      <w:cs w:val="0"/>
      <w:em w:val="none"/>
    </w:rPr>
  </w:style>
  <w:style w:type="character" w:customStyle="1" w:styleId="ab">
    <w:name w:val="Просмотренная гиперссылка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paragraph" w:styleId="ac">
    <w:name w:val="List Paragraph"/>
    <w:basedOn w:val="a0"/>
    <w:pPr>
      <w:widowControl w:val="0"/>
      <w:spacing w:after="0" w:line="240" w:lineRule="auto"/>
      <w:ind w:left="708"/>
    </w:pPr>
    <w:rPr>
      <w:rFonts w:ascii="Garamond" w:eastAsia="Times New Roman" w:hAnsi="Garamond"/>
      <w:sz w:val="24"/>
      <w:szCs w:val="20"/>
      <w:lang w:val="en-US" w:eastAsia="ru-RU"/>
    </w:rPr>
  </w:style>
  <w:style w:type="paragraph" w:customStyle="1" w:styleId="ad">
    <w:name w:val="Название"/>
    <w:basedOn w:val="a0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MS Mincho" w:hAnsi="Times New Roman"/>
      <w:b/>
      <w:sz w:val="28"/>
      <w:szCs w:val="20"/>
      <w:lang w:val="uk-UA" w:eastAsia="ru-RU"/>
    </w:rPr>
  </w:style>
  <w:style w:type="character" w:customStyle="1" w:styleId="ae">
    <w:name w:val="Название Знак"/>
    <w:rPr>
      <w:b/>
      <w:w w:val="100"/>
      <w:position w:val="-1"/>
      <w:sz w:val="28"/>
      <w:effect w:val="none"/>
      <w:vertAlign w:val="baseline"/>
      <w:cs w:val="0"/>
      <w:em w:val="none"/>
      <w:lang w:val="uk-UA" w:eastAsia="ru-RU" w:bidi="ar-SA"/>
    </w:rPr>
  </w:style>
  <w:style w:type="character" w:customStyle="1" w:styleId="10">
    <w:name w:val="Заголовок 1 Знак"/>
    <w:rPr>
      <w:b/>
      <w:bCs/>
      <w:iCs/>
      <w:w w:val="100"/>
      <w:position w:val="-1"/>
      <w:sz w:val="18"/>
      <w:szCs w:val="24"/>
      <w:effect w:val="none"/>
      <w:vertAlign w:val="baseline"/>
      <w:cs w:val="0"/>
      <w:em w:val="none"/>
      <w:lang w:val="uk-UA" w:bidi="ar-SA"/>
    </w:rPr>
  </w:style>
  <w:style w:type="paragraph" w:customStyle="1" w:styleId="20">
    <w:name w:val="Основной текст 2"/>
    <w:basedOn w:val="a0"/>
    <w:pPr>
      <w:widowControl w:val="0"/>
      <w:spacing w:after="0" w:line="240" w:lineRule="auto"/>
    </w:pPr>
    <w:rPr>
      <w:rFonts w:ascii="Times New Roman" w:eastAsia="Times New Roman" w:hAnsi="Times New Roman"/>
      <w:b/>
      <w:bCs/>
      <w:i/>
      <w:iCs/>
      <w:sz w:val="24"/>
      <w:szCs w:val="20"/>
      <w:lang w:eastAsia="ru-RU"/>
    </w:rPr>
  </w:style>
  <w:style w:type="character" w:customStyle="1" w:styleId="apple-converted-space">
    <w:name w:val="apple-converted-space"/>
    <w:basedOn w:val="a5"/>
    <w:rPr>
      <w:w w:val="100"/>
      <w:position w:val="-1"/>
      <w:effect w:val="none"/>
      <w:vertAlign w:val="baseline"/>
      <w:cs w:val="0"/>
      <w:em w:val="none"/>
    </w:rPr>
  </w:style>
  <w:style w:type="paragraph" w:customStyle="1" w:styleId="af">
    <w:name w:val="Обычный (веб)"/>
    <w:basedOn w:val="a0"/>
    <w:pPr>
      <w:spacing w:after="0" w:line="240" w:lineRule="auto"/>
      <w:ind w:left="150" w:right="300"/>
    </w:pPr>
    <w:rPr>
      <w:rFonts w:ascii="Arial" w:eastAsia="Times New Roman" w:hAnsi="Arial" w:cs="Arial"/>
      <w:color w:val="333366"/>
      <w:sz w:val="18"/>
      <w:szCs w:val="18"/>
      <w:lang w:eastAsia="ru-RU"/>
    </w:rPr>
  </w:style>
  <w:style w:type="character" w:customStyle="1" w:styleId="hps">
    <w:name w:val="hps"/>
    <w:rPr>
      <w:w w:val="100"/>
      <w:position w:val="-1"/>
      <w:effect w:val="none"/>
      <w:vertAlign w:val="baseline"/>
      <w:cs w:val="0"/>
      <w:em w:val="none"/>
    </w:rPr>
  </w:style>
  <w:style w:type="paragraph" w:customStyle="1" w:styleId="11">
    <w:name w:val="Абзац списку1"/>
    <w:basedOn w:val="a0"/>
    <w:pPr>
      <w:spacing w:after="160" w:line="259" w:lineRule="auto"/>
      <w:ind w:left="720"/>
      <w:contextualSpacing/>
    </w:pPr>
    <w:rPr>
      <w:lang w:val="uk-UA"/>
    </w:rPr>
  </w:style>
  <w:style w:type="paragraph" w:customStyle="1" w:styleId="Paragraph">
    <w:name w:val="Paragraph"/>
    <w:basedOn w:val="ac"/>
    <w:pPr>
      <w:numPr>
        <w:ilvl w:val="3"/>
        <w:numId w:val="5"/>
      </w:numPr>
      <w:tabs>
        <w:tab w:val="left" w:pos="0"/>
      </w:tabs>
      <w:spacing w:before="240"/>
      <w:ind w:left="0" w:hanging="1"/>
      <w:jc w:val="both"/>
    </w:pPr>
    <w:rPr>
      <w:rFonts w:ascii="Arial" w:eastAsia="SimSun" w:hAnsi="Arial"/>
      <w:sz w:val="22"/>
      <w:lang w:val="ru-RU" w:eastAsia="en-US"/>
    </w:rPr>
  </w:style>
  <w:style w:type="paragraph" w:customStyle="1" w:styleId="TableHeader">
    <w:name w:val="TableHeader"/>
    <w:basedOn w:val="a0"/>
    <w:pPr>
      <w:keepNext/>
      <w:keepLines/>
      <w:numPr>
        <w:ilvl w:val="2"/>
        <w:numId w:val="5"/>
      </w:numPr>
      <w:suppressAutoHyphens w:val="0"/>
      <w:spacing w:after="120" w:line="240" w:lineRule="auto"/>
      <w:ind w:left="-1" w:hanging="1"/>
    </w:pPr>
    <w:rPr>
      <w:rFonts w:ascii="Arial" w:eastAsia="SimSun" w:hAnsi="Arial"/>
      <w:sz w:val="20"/>
      <w:szCs w:val="20"/>
      <w:lang w:eastAsia="ru-RU"/>
    </w:rPr>
  </w:style>
  <w:style w:type="character" w:customStyle="1" w:styleId="Paragraph0">
    <w:name w:val="Paragraph Знак"/>
    <w:rPr>
      <w:rFonts w:ascii="Arial" w:eastAsia="SimSun" w:hAnsi="Arial"/>
      <w:w w:val="100"/>
      <w:position w:val="-1"/>
      <w:sz w:val="22"/>
      <w:effect w:val="none"/>
      <w:vertAlign w:val="baseline"/>
      <w:cs w:val="0"/>
      <w:em w:val="none"/>
      <w:lang w:val="ru-RU" w:eastAsia="en-US" w:bidi="ar-SA"/>
    </w:rPr>
  </w:style>
  <w:style w:type="paragraph" w:customStyle="1" w:styleId="NormalBody">
    <w:name w:val="Normal Body"/>
    <w:basedOn w:val="a0"/>
    <w:pPr>
      <w:spacing w:after="120" w:line="240" w:lineRule="auto"/>
      <w:ind w:firstLine="357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ListBulletStd">
    <w:name w:val="List Bullet Std"/>
    <w:basedOn w:val="NormalBody"/>
    <w:pPr>
      <w:numPr>
        <w:numId w:val="6"/>
      </w:numPr>
      <w:ind w:left="-1" w:firstLine="357"/>
    </w:p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hAnsi="Times New Roman"/>
      <w:color w:val="000000"/>
      <w:position w:val="-1"/>
      <w:sz w:val="24"/>
      <w:szCs w:val="24"/>
      <w:lang w:eastAsia="en-US"/>
    </w:rPr>
  </w:style>
  <w:style w:type="character" w:styleId="af0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caps">
    <w:name w:val="caps"/>
    <w:rPr>
      <w:w w:val="100"/>
      <w:position w:val="-1"/>
      <w:effect w:val="none"/>
      <w:vertAlign w:val="baseline"/>
      <w:cs w:val="0"/>
      <w:em w:val="none"/>
    </w:rPr>
  </w:style>
  <w:style w:type="paragraph" w:customStyle="1" w:styleId="af1">
    <w:name w:val="Абзац списка"/>
    <w:basedOn w:val="a0"/>
    <w:pPr>
      <w:spacing w:after="160" w:line="259" w:lineRule="auto"/>
      <w:ind w:left="720"/>
      <w:contextualSpacing/>
    </w:pPr>
    <w:rPr>
      <w:rFonts w:eastAsia="Times New Roman"/>
      <w:lang w:val="uk-UA"/>
    </w:rPr>
  </w:style>
  <w:style w:type="paragraph" w:customStyle="1" w:styleId="af2">
    <w:name w:val="Нижний колонтитул"/>
    <w:basedOn w:val="a0"/>
    <w:qFormat/>
    <w:pPr>
      <w:tabs>
        <w:tab w:val="center" w:pos="4513"/>
        <w:tab w:val="right" w:pos="9026"/>
      </w:tabs>
    </w:pPr>
  </w:style>
  <w:style w:type="character" w:customStyle="1" w:styleId="af3">
    <w:name w:val="Нижний колонтитул Знак"/>
    <w:rPr>
      <w:w w:val="100"/>
      <w:position w:val="-1"/>
      <w:sz w:val="22"/>
      <w:szCs w:val="22"/>
      <w:effect w:val="none"/>
      <w:vertAlign w:val="baseline"/>
      <w:cs w:val="0"/>
      <w:em w:val="none"/>
      <w:lang w:val="ru-RU" w:eastAsia="en-US"/>
    </w:rPr>
  </w:style>
  <w:style w:type="character" w:customStyle="1" w:styleId="af4">
    <w:name w:val="Номер страницы"/>
    <w:basedOn w:val="a5"/>
    <w:qFormat/>
    <w:rPr>
      <w:w w:val="100"/>
      <w:position w:val="-1"/>
      <w:effect w:val="none"/>
      <w:vertAlign w:val="baseline"/>
      <w:cs w:val="0"/>
      <w:em w:val="none"/>
    </w:rPr>
  </w:style>
  <w:style w:type="paragraph" w:styleId="af5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6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H4pG7lN/mowOGZZqltmSjizD/g==">CgMxLjA4AHIhMW5ZWHNRRkFDVnFTLWR2V2pmQTVWWWJZUVFKa1V1SWZj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2739</Words>
  <Characters>1562</Characters>
  <Application>Microsoft Office Word</Application>
  <DocSecurity>0</DocSecurity>
  <Lines>13</Lines>
  <Paragraphs>8</Paragraphs>
  <ScaleCrop>false</ScaleCrop>
  <Company/>
  <LinksUpToDate>false</LinksUpToDate>
  <CharactersWithSpaces>4293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Victor</dc:creator>
  <cp:lastModifiedBy>Valeriia Skvortsova</cp:lastModifiedBy>
  <cp:revision>3</cp:revision>
  <dcterms:created xsi:type="dcterms:W3CDTF">2024-06-26T10:22:00Z</dcterms:created>
  <dcterms:modified xsi:type="dcterms:W3CDTF">2024-06-27T10:54:00Z</dcterms:modified>
</cp:coreProperties>
</file>