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866775</wp:posOffset>
            </wp:positionH>
            <wp:positionV relativeFrom="page">
              <wp:posOffset>198621</wp:posOffset>
            </wp:positionV>
            <wp:extent cx="757238" cy="1092016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7238" cy="109201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27.11.2024</w:t>
      </w:r>
    </w:p>
    <w:p w:rsidR="00000000" w:rsidDel="00000000" w:rsidP="00000000" w:rsidRDefault="00000000" w:rsidRPr="00000000" w14:paraId="00000004">
      <w:pPr>
        <w:spacing w:line="240" w:lineRule="auto"/>
        <w:ind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Тендерні умови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Громадська організація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«Український незалежний центр політичних досліджень»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Шановні постачальники  послуг!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Громадська організація "Український незалежний центр політичних досліджень" оголошує тендер на закупівлю послуг перекладу. </w:t>
      </w:r>
    </w:p>
    <w:p w:rsidR="00000000" w:rsidDel="00000000" w:rsidP="00000000" w:rsidRDefault="00000000" w:rsidRPr="00000000" w14:paraId="0000000B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з цим, звертаюся до Вас із проханням надати комерційну пропозицію щодо послуг перекладу згідно Інструкції, зазначеної у Додатках до цього листа. До комерційної пропозиції необхідно додати реєстраційні документи учасника тендеру: документи, що засвідчують прізвище, ім'я, по батькові, паспортні дані, відомості про місце проживання, номер контактного телефону, ІПН. Зауважимо, що ми не є платниками ПДВ, тому будемо приймати пропозиції з вартістю без ПДВ.</w:t>
      </w:r>
    </w:p>
    <w:p w:rsidR="00000000" w:rsidDel="00000000" w:rsidP="00000000" w:rsidRDefault="00000000" w:rsidRPr="00000000" w14:paraId="0000000D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Надані учасниками конкурсу комерційні пропозиції мають бути дійсними без змін впродовж не менш ніж 30 (тридцяти) днів з дня їх подачі. Ціни мають бути зазначені відповідно до вимог у інструкції в гривнях. Кінцевий термін подання комерційних пропозицій – не пізніше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10 грудня 2024 року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Всі пропозиції отримані після кінцевого терміну розгляду не підлягають.</w:t>
      </w:r>
    </w:p>
    <w:p w:rsidR="00000000" w:rsidDel="00000000" w:rsidP="00000000" w:rsidRDefault="00000000" w:rsidRPr="00000000" w14:paraId="0000000F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відповідності специфікації, якості та цінових показників, з урахуванням усіх витрат та суми податків. </w:t>
      </w:r>
    </w:p>
    <w:p w:rsidR="00000000" w:rsidDel="00000000" w:rsidP="00000000" w:rsidRDefault="00000000" w:rsidRPr="00000000" w14:paraId="00000011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Анкета учасника.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Інструкція з підготовки пропозицій.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Оголошення.</w:t>
      </w:r>
    </w:p>
    <w:p w:rsidR="00000000" w:rsidDel="00000000" w:rsidP="00000000" w:rsidRDefault="00000000" w:rsidRPr="00000000" w14:paraId="00000016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повагою,</w:t>
      </w:r>
    </w:p>
    <w:p w:rsidR="00000000" w:rsidDel="00000000" w:rsidP="00000000" w:rsidRDefault="00000000" w:rsidRPr="00000000" w14:paraId="0000001A">
      <w:pPr>
        <w:spacing w:line="240" w:lineRule="auto"/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Адміністративний менеджер</w:t>
        <w:tab/>
        <w:tab/>
        <w:tab/>
        <w:tab/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Равніст К.С.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