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50" w:rsidRPr="00946572" w:rsidRDefault="00946572" w:rsidP="00946572">
      <w:pPr>
        <w:pStyle w:val="aa"/>
        <w:spacing w:after="60"/>
        <w:jc w:val="both"/>
        <w:rPr>
          <w:rFonts w:ascii="Times New Roman" w:hAnsi="Times New Roman"/>
          <w:szCs w:val="24"/>
          <w:lang w:val="uk-UA"/>
        </w:rPr>
      </w:pPr>
      <w:r w:rsidRPr="00946572">
        <w:rPr>
          <w:rFonts w:ascii="Times New Roman" w:hAnsi="Times New Roman"/>
          <w:szCs w:val="24"/>
          <w:lang w:val="uk-UA"/>
        </w:rPr>
        <w:t>12.10.2017</w:t>
      </w:r>
    </w:p>
    <w:p w:rsidR="003B64B2" w:rsidRDefault="003B64B2" w:rsidP="00D31215">
      <w:pPr>
        <w:spacing w:after="60"/>
        <w:ind w:firstLine="709"/>
        <w:jc w:val="both"/>
        <w:rPr>
          <w:rFonts w:ascii="Times New Roman" w:hAnsi="Times New Roman"/>
          <w:b/>
          <w:szCs w:val="24"/>
          <w:lang w:val="uk-UA" w:eastAsia="uk-UA"/>
        </w:rPr>
      </w:pPr>
      <w:bookmarkStart w:id="0" w:name="_GoBack"/>
      <w:bookmarkEnd w:id="0"/>
    </w:p>
    <w:p w:rsidR="00D31215" w:rsidRPr="00D31215" w:rsidRDefault="00D31215" w:rsidP="00D31215">
      <w:pPr>
        <w:pStyle w:val="aa"/>
        <w:spacing w:after="60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D31215">
        <w:rPr>
          <w:rFonts w:ascii="Times New Roman" w:hAnsi="Times New Roman"/>
          <w:b/>
          <w:sz w:val="28"/>
          <w:szCs w:val="24"/>
          <w:lang w:val="uk-UA"/>
        </w:rPr>
        <w:t>Експертні організації вимагають від депутатів, нарешті, розпочати виборчу реформу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 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Сьома сесія Верховної Ради VIII скликання - остання можливість провести виборчу реформу перед наступними виборами народних депутатів. За три </w:t>
      </w:r>
      <w:proofErr w:type="spellStart"/>
      <w:r w:rsidRPr="00D31215">
        <w:rPr>
          <w:rFonts w:ascii="Times New Roman" w:hAnsi="Times New Roman"/>
          <w:szCs w:val="24"/>
          <w:lang w:val="uk-UA"/>
        </w:rPr>
        <w:t>постмайданівські</w:t>
      </w:r>
      <w:proofErr w:type="spellEnd"/>
      <w:r w:rsidRPr="00D31215">
        <w:rPr>
          <w:rFonts w:ascii="Times New Roman" w:hAnsi="Times New Roman"/>
          <w:szCs w:val="24"/>
          <w:lang w:val="uk-UA"/>
        </w:rPr>
        <w:t xml:space="preserve"> роки в Україні практично нічого не було зроблено для зміни законодавства в цій сфері. Хоча всі основні законопроекти перебувають на розгляді ВРУ близько двох років. Експертна дискусія вже давно проведена, міжнародні організації десятки разів висловлювалися з цього приводу, 5 із 6 парламентських зобов’язалися здійснити цю реформу, підписавши Коаліційну угоду. 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Виборча реформа – є однією з найбільш </w:t>
      </w:r>
      <w:proofErr w:type="spellStart"/>
      <w:r w:rsidRPr="00D31215">
        <w:rPr>
          <w:rFonts w:ascii="Times New Roman" w:hAnsi="Times New Roman"/>
          <w:szCs w:val="24"/>
          <w:lang w:val="uk-UA"/>
        </w:rPr>
        <w:t>системоформуючих</w:t>
      </w:r>
      <w:proofErr w:type="spellEnd"/>
      <w:r w:rsidRPr="00D31215">
        <w:rPr>
          <w:rFonts w:ascii="Times New Roman" w:hAnsi="Times New Roman"/>
          <w:szCs w:val="24"/>
          <w:lang w:val="uk-UA"/>
        </w:rPr>
        <w:t xml:space="preserve"> з точки зору позитивних змін в середньо- та довготерміновій перспективі. Вона адекватно відповідає на запит суспільства щодо зміни не лише персоналій, а і якості еліт у виборних органах, доступу громадян до владних повноважень, а також чесних і зрозумілих правил гри під час виборчого процесу.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Однак, на практиці, через зволікання парламентарів, Україна вже втратила можливість на проведення </w:t>
      </w:r>
      <w:proofErr w:type="spellStart"/>
      <w:r w:rsidRPr="00D31215">
        <w:rPr>
          <w:rFonts w:ascii="Times New Roman" w:hAnsi="Times New Roman"/>
          <w:szCs w:val="24"/>
          <w:lang w:val="uk-UA"/>
        </w:rPr>
        <w:t>всеохопної</w:t>
      </w:r>
      <w:proofErr w:type="spellEnd"/>
      <w:r w:rsidRPr="00D31215">
        <w:rPr>
          <w:rFonts w:ascii="Times New Roman" w:hAnsi="Times New Roman"/>
          <w:szCs w:val="24"/>
          <w:lang w:val="uk-UA"/>
        </w:rPr>
        <w:t xml:space="preserve"> реформи та кодифікації виборчого законодавства. За час, що залишився до чергових парламентських виборів, Верховна Рада України ще може, хоча б визначитись із законом про вибори народних депутатів, відмовившись від паралельної виборчої системи на користь пропорційної з відкритими регіональними списками. 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Українському парламенту необхідно дотримуватись власних задекларованих позицій, а також відповідально поставитись до рекомендацій експертної громадськості і таких поважних організацій як Венеційська комісії, ОБСЄ-БДІПЛ. Рішення необхідно прийняти не пізніше березня 2018 року, з метою дотримання як міжнародних стандартів щодо стабільності законодавства перед виборами, так і логіки підготовки до чергового волевиявлення. 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Вважаємо, що для успішного запуску виборчої реформи насамперед необхідно:</w:t>
      </w:r>
    </w:p>
    <w:p w:rsidR="00D31215" w:rsidRPr="00D31215" w:rsidRDefault="00D31215" w:rsidP="00D31215">
      <w:pPr>
        <w:pStyle w:val="aa"/>
        <w:numPr>
          <w:ilvl w:val="0"/>
          <w:numId w:val="2"/>
        </w:numPr>
        <w:tabs>
          <w:tab w:val="left" w:pos="993"/>
        </w:tabs>
        <w:spacing w:after="60"/>
        <w:ind w:hanging="131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Не допустити того, щоб наступні вибори народних депутатів відбулися за законом Януковича</w:t>
      </w:r>
    </w:p>
    <w:p w:rsidR="00D31215" w:rsidRPr="00D31215" w:rsidRDefault="00D31215" w:rsidP="00D31215">
      <w:pPr>
        <w:pStyle w:val="aa"/>
        <w:numPr>
          <w:ilvl w:val="0"/>
          <w:numId w:val="2"/>
        </w:numPr>
        <w:tabs>
          <w:tab w:val="left" w:pos="993"/>
        </w:tabs>
        <w:spacing w:after="60"/>
        <w:ind w:hanging="131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Парламентським фракціям та групам якнайшвидше визначитися з проектом закону, який вони готові підтримати, та оприлюднити свої позиції публічно</w:t>
      </w:r>
    </w:p>
    <w:p w:rsidR="00D31215" w:rsidRPr="00D31215" w:rsidRDefault="00D31215" w:rsidP="00D31215">
      <w:pPr>
        <w:pStyle w:val="aa"/>
        <w:numPr>
          <w:ilvl w:val="0"/>
          <w:numId w:val="2"/>
        </w:numPr>
        <w:tabs>
          <w:tab w:val="left" w:pos="993"/>
        </w:tabs>
        <w:spacing w:after="60"/>
        <w:ind w:hanging="131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Погоджувальній раді включити до порядку денного питання розгляду проектів виборчих законів вже на цій сесії</w:t>
      </w:r>
    </w:p>
    <w:p w:rsidR="00D31215" w:rsidRPr="00D31215" w:rsidRDefault="00D31215" w:rsidP="00D31215">
      <w:pPr>
        <w:pStyle w:val="aa"/>
        <w:numPr>
          <w:ilvl w:val="0"/>
          <w:numId w:val="2"/>
        </w:numPr>
        <w:tabs>
          <w:tab w:val="left" w:pos="993"/>
        </w:tabs>
        <w:spacing w:after="60"/>
        <w:ind w:hanging="131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Верховній Раді не пізніше жовтня 2017 року розглянути в першому читанні законопроекти щодо проведення парламентських виборів.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В той же час, без уваги народних депутатів не повинні залишитись і інші важливі теми, що сприяють реалізації пасивного та активного виборчого права громадян, як то:</w:t>
      </w:r>
    </w:p>
    <w:p w:rsidR="00D31215" w:rsidRPr="00D31215" w:rsidRDefault="00D31215" w:rsidP="00D31215">
      <w:pPr>
        <w:pStyle w:val="aa"/>
        <w:numPr>
          <w:ilvl w:val="0"/>
          <w:numId w:val="4"/>
        </w:numPr>
        <w:spacing w:after="60"/>
        <w:ind w:left="851" w:hanging="142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невідворотність покарання за вчинення злочинів проти виборчих прав;</w:t>
      </w:r>
    </w:p>
    <w:p w:rsidR="00D31215" w:rsidRPr="00D31215" w:rsidRDefault="00D31215" w:rsidP="00D31215">
      <w:pPr>
        <w:pStyle w:val="aa"/>
        <w:numPr>
          <w:ilvl w:val="0"/>
          <w:numId w:val="4"/>
        </w:numPr>
        <w:spacing w:after="60"/>
        <w:ind w:left="851" w:hanging="142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 xml:space="preserve">належна організація виборчого процесу легітимною та завчасно переобраною Центральною виборчою комісією. </w:t>
      </w:r>
    </w:p>
    <w:p w:rsidR="00D31215" w:rsidRP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lastRenderedPageBreak/>
        <w:t xml:space="preserve">Виборча реформа - складний комплекс змін та заходів, спрямований на захист прав громадян, а також забезпечення справедливого і чесного результату волевиявлення. Неурядові експертні організації залишаються прихильниками ідеї системного реформування виборчих норм та процедур і відкриті до конструктивних методів роботи. </w:t>
      </w:r>
    </w:p>
    <w:p w:rsidR="001E3350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  <w:r w:rsidRPr="00D31215">
        <w:rPr>
          <w:rFonts w:ascii="Times New Roman" w:hAnsi="Times New Roman"/>
          <w:szCs w:val="24"/>
          <w:lang w:val="uk-UA"/>
        </w:rPr>
        <w:t>Організації-підписанти цієї заяви закликають народних депутатів всіх фракцій використати останню можливість і ухвалити зміни до виборчого законодавства або ж взяти на себе політичну відповідальність за провал реформи. Наголошуємо на необхідності поновити діалог з неурядовим експертним середовищем щодо змін у цій сфері.</w:t>
      </w:r>
    </w:p>
    <w:p w:rsid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</w:p>
    <w:p w:rsid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szCs w:val="24"/>
          <w:lang w:val="uk-UA"/>
        </w:rPr>
      </w:pPr>
    </w:p>
    <w:p w:rsidR="00D31215" w:rsidRPr="002020C0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  <w:lang w:val="uk-UA"/>
        </w:rPr>
      </w:pPr>
    </w:p>
    <w:p w:rsidR="00F56573" w:rsidRPr="002020C0" w:rsidRDefault="00F56573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  <w:lang w:val="uk-UA"/>
        </w:rPr>
      </w:pPr>
      <w:proofErr w:type="spellStart"/>
      <w:r w:rsidRPr="002020C0">
        <w:rPr>
          <w:rFonts w:ascii="Times New Roman" w:hAnsi="Times New Roman"/>
          <w:b/>
          <w:sz w:val="22"/>
        </w:rPr>
        <w:t>Громадянська</w:t>
      </w:r>
      <w:proofErr w:type="spellEnd"/>
      <w:r w:rsidRPr="002020C0">
        <w:rPr>
          <w:rFonts w:ascii="Times New Roman" w:hAnsi="Times New Roman"/>
          <w:b/>
          <w:sz w:val="22"/>
        </w:rPr>
        <w:t xml:space="preserve"> мережа Опора</w:t>
      </w:r>
    </w:p>
    <w:p w:rsidR="00D31215" w:rsidRPr="002020C0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</w:rPr>
      </w:pPr>
      <w:proofErr w:type="spellStart"/>
      <w:r w:rsidRPr="002020C0">
        <w:rPr>
          <w:rFonts w:ascii="Times New Roman" w:hAnsi="Times New Roman"/>
          <w:b/>
          <w:sz w:val="22"/>
        </w:rPr>
        <w:t>Інститут</w:t>
      </w:r>
      <w:proofErr w:type="spellEnd"/>
      <w:r w:rsidRPr="002020C0">
        <w:rPr>
          <w:rFonts w:ascii="Times New Roman" w:hAnsi="Times New Roman"/>
          <w:b/>
          <w:sz w:val="22"/>
        </w:rPr>
        <w:t xml:space="preserve"> </w:t>
      </w:r>
      <w:proofErr w:type="spellStart"/>
      <w:r w:rsidRPr="002020C0">
        <w:rPr>
          <w:rFonts w:ascii="Times New Roman" w:hAnsi="Times New Roman"/>
          <w:b/>
          <w:sz w:val="22"/>
        </w:rPr>
        <w:t>виборчого</w:t>
      </w:r>
      <w:proofErr w:type="spellEnd"/>
      <w:r w:rsidRPr="002020C0">
        <w:rPr>
          <w:rFonts w:ascii="Times New Roman" w:hAnsi="Times New Roman"/>
          <w:b/>
          <w:sz w:val="22"/>
        </w:rPr>
        <w:t xml:space="preserve"> права</w:t>
      </w:r>
    </w:p>
    <w:p w:rsidR="00D31215" w:rsidRDefault="00D31215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  <w:lang w:val="uk-UA"/>
        </w:rPr>
      </w:pPr>
      <w:proofErr w:type="spellStart"/>
      <w:r w:rsidRPr="002020C0">
        <w:rPr>
          <w:rFonts w:ascii="Times New Roman" w:hAnsi="Times New Roman"/>
          <w:b/>
          <w:sz w:val="22"/>
        </w:rPr>
        <w:t>Інтерньюз-</w:t>
      </w:r>
      <w:r>
        <w:rPr>
          <w:rFonts w:ascii="Times New Roman" w:hAnsi="Times New Roman"/>
          <w:b/>
          <w:sz w:val="22"/>
        </w:rPr>
        <w:t>Україна</w:t>
      </w:r>
      <w:proofErr w:type="spellEnd"/>
      <w:r>
        <w:rPr>
          <w:rFonts w:ascii="Times New Roman" w:hAnsi="Times New Roman"/>
          <w:b/>
          <w:sz w:val="22"/>
          <w:lang w:val="uk-UA"/>
        </w:rPr>
        <w:t xml:space="preserve"> </w:t>
      </w:r>
    </w:p>
    <w:p w:rsidR="00F56573" w:rsidRPr="002020C0" w:rsidRDefault="00F56573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</w:rPr>
      </w:pPr>
      <w:r w:rsidRPr="002020C0">
        <w:rPr>
          <w:rFonts w:ascii="Times New Roman" w:hAnsi="Times New Roman"/>
          <w:b/>
          <w:sz w:val="22"/>
        </w:rPr>
        <w:t xml:space="preserve">Платформа прав </w:t>
      </w:r>
      <w:proofErr w:type="spellStart"/>
      <w:r w:rsidRPr="002020C0">
        <w:rPr>
          <w:rFonts w:ascii="Times New Roman" w:hAnsi="Times New Roman"/>
          <w:b/>
          <w:sz w:val="22"/>
        </w:rPr>
        <w:t>людини</w:t>
      </w:r>
      <w:proofErr w:type="spellEnd"/>
    </w:p>
    <w:p w:rsidR="00F56573" w:rsidRPr="002020C0" w:rsidRDefault="00F56573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</w:rPr>
      </w:pPr>
      <w:proofErr w:type="spellStart"/>
      <w:r w:rsidRPr="002020C0">
        <w:rPr>
          <w:rFonts w:ascii="Times New Roman" w:hAnsi="Times New Roman"/>
          <w:b/>
          <w:sz w:val="22"/>
        </w:rPr>
        <w:t>Український</w:t>
      </w:r>
      <w:proofErr w:type="spellEnd"/>
      <w:r w:rsidRPr="002020C0">
        <w:rPr>
          <w:rFonts w:ascii="Times New Roman" w:hAnsi="Times New Roman"/>
          <w:b/>
          <w:sz w:val="22"/>
        </w:rPr>
        <w:t xml:space="preserve"> </w:t>
      </w:r>
      <w:proofErr w:type="spellStart"/>
      <w:r w:rsidRPr="002020C0">
        <w:rPr>
          <w:rFonts w:ascii="Times New Roman" w:hAnsi="Times New Roman"/>
          <w:b/>
          <w:sz w:val="22"/>
        </w:rPr>
        <w:t>незалежний</w:t>
      </w:r>
      <w:proofErr w:type="spellEnd"/>
      <w:r w:rsidRPr="002020C0">
        <w:rPr>
          <w:rFonts w:ascii="Times New Roman" w:hAnsi="Times New Roman"/>
          <w:b/>
          <w:sz w:val="22"/>
        </w:rPr>
        <w:t xml:space="preserve"> центр </w:t>
      </w:r>
      <w:proofErr w:type="spellStart"/>
      <w:r w:rsidRPr="002020C0">
        <w:rPr>
          <w:rFonts w:ascii="Times New Roman" w:hAnsi="Times New Roman"/>
          <w:b/>
          <w:sz w:val="22"/>
        </w:rPr>
        <w:t>політичних</w:t>
      </w:r>
      <w:proofErr w:type="spellEnd"/>
      <w:r w:rsidRPr="002020C0">
        <w:rPr>
          <w:rFonts w:ascii="Times New Roman" w:hAnsi="Times New Roman"/>
          <w:b/>
          <w:sz w:val="22"/>
        </w:rPr>
        <w:t xml:space="preserve"> досліджень</w:t>
      </w:r>
    </w:p>
    <w:p w:rsidR="00F56573" w:rsidRPr="002020C0" w:rsidRDefault="00F56573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</w:rPr>
      </w:pPr>
      <w:r w:rsidRPr="002020C0">
        <w:rPr>
          <w:rFonts w:ascii="Times New Roman" w:hAnsi="Times New Roman"/>
          <w:b/>
          <w:sz w:val="22"/>
        </w:rPr>
        <w:t>Центр політико-правових реформ</w:t>
      </w:r>
    </w:p>
    <w:p w:rsidR="00386EC9" w:rsidRPr="002020C0" w:rsidRDefault="00386EC9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 w:val="22"/>
        </w:rPr>
      </w:pPr>
    </w:p>
    <w:p w:rsidR="00386EC9" w:rsidRDefault="00386EC9" w:rsidP="00D31215">
      <w:pPr>
        <w:pStyle w:val="aa"/>
        <w:spacing w:after="60"/>
        <w:ind w:firstLine="709"/>
        <w:jc w:val="both"/>
        <w:rPr>
          <w:rFonts w:ascii="Times New Roman" w:hAnsi="Times New Roman"/>
          <w:b/>
          <w:szCs w:val="24"/>
        </w:rPr>
      </w:pPr>
    </w:p>
    <w:sectPr w:rsidR="00386EC9" w:rsidSect="00D106F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14" w:rsidRDefault="007B0614" w:rsidP="00575CF0">
      <w:pPr>
        <w:spacing w:after="0" w:line="240" w:lineRule="auto"/>
      </w:pPr>
      <w:r>
        <w:separator/>
      </w:r>
    </w:p>
  </w:endnote>
  <w:endnote w:type="continuationSeparator" w:id="0">
    <w:p w:rsidR="007B0614" w:rsidRDefault="007B0614" w:rsidP="0057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14" w:rsidRDefault="007B0614" w:rsidP="00575CF0">
      <w:pPr>
        <w:spacing w:after="0" w:line="240" w:lineRule="auto"/>
      </w:pPr>
      <w:r>
        <w:separator/>
      </w:r>
    </w:p>
  </w:footnote>
  <w:footnote w:type="continuationSeparator" w:id="0">
    <w:p w:rsidR="007B0614" w:rsidRDefault="007B0614" w:rsidP="0057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0" w:rsidRDefault="00575CF0" w:rsidP="00575CF0">
    <w:pPr>
      <w:pStyle w:val="a3"/>
      <w:tabs>
        <w:tab w:val="clear" w:pos="4819"/>
        <w:tab w:val="clear" w:pos="9639"/>
        <w:tab w:val="left" w:pos="8175"/>
      </w:tabs>
      <w:rPr>
        <w:lang w:val="en-US"/>
      </w:rPr>
    </w:pPr>
    <w:r>
      <w:tab/>
    </w:r>
  </w:p>
  <w:p w:rsidR="00575CF0" w:rsidRDefault="00575CF0" w:rsidP="00575CF0">
    <w:pPr>
      <w:pStyle w:val="a3"/>
      <w:tabs>
        <w:tab w:val="clear" w:pos="4819"/>
        <w:tab w:val="clear" w:pos="9639"/>
        <w:tab w:val="left" w:pos="8175"/>
      </w:tabs>
      <w:rPr>
        <w:lang w:val="en-US"/>
      </w:rPr>
    </w:pPr>
  </w:p>
  <w:p w:rsidR="00A82BE8" w:rsidRDefault="00A82BE8" w:rsidP="00A82BE8">
    <w:pPr>
      <w:pStyle w:val="a5"/>
      <w:rPr>
        <w:lang w:val="en-US"/>
      </w:rPr>
    </w:pPr>
  </w:p>
  <w:p w:rsidR="00A82BE8" w:rsidRDefault="00A82BE8" w:rsidP="00A82BE8">
    <w:pPr>
      <w:pStyle w:val="a5"/>
      <w:rPr>
        <w:lang w:val="en-US"/>
      </w:rPr>
    </w:pPr>
  </w:p>
  <w:p w:rsidR="00A82BE8" w:rsidRDefault="00A82BE8" w:rsidP="00A82BE8">
    <w:pPr>
      <w:pStyle w:val="a5"/>
      <w:rPr>
        <w:lang w:val="en-US"/>
      </w:rPr>
    </w:pPr>
  </w:p>
  <w:p w:rsidR="00A82BE8" w:rsidRDefault="00A82BE8" w:rsidP="00A82BE8">
    <w:pPr>
      <w:pStyle w:val="a5"/>
      <w:rPr>
        <w:lang w:val="en-US"/>
      </w:rPr>
    </w:pPr>
  </w:p>
  <w:p w:rsidR="00575CF0" w:rsidRPr="00575CF0" w:rsidRDefault="00575CF0" w:rsidP="00575CF0">
    <w:pPr>
      <w:pStyle w:val="a3"/>
      <w:tabs>
        <w:tab w:val="clear" w:pos="4819"/>
        <w:tab w:val="clear" w:pos="9639"/>
        <w:tab w:val="left" w:pos="8175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6C" w:rsidRDefault="00D31215" w:rsidP="00A0126C">
    <w:pPr>
      <w:pStyle w:val="a3"/>
      <w:tabs>
        <w:tab w:val="clear" w:pos="4819"/>
        <w:tab w:val="clear" w:pos="9639"/>
        <w:tab w:val="left" w:pos="8175"/>
      </w:tabs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1471930</wp:posOffset>
          </wp:positionH>
          <wp:positionV relativeFrom="paragraph">
            <wp:posOffset>529590</wp:posOffset>
          </wp:positionV>
          <wp:extent cx="1012825" cy="574040"/>
          <wp:effectExtent l="0" t="0" r="0" b="0"/>
          <wp:wrapSquare wrapText="bothSides"/>
          <wp:docPr id="2" name="Рисунок 2" descr="C:\Users\1\Documents\advocacy\elections\інститут виборчого права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\Documents\advocacy\elections\інститут виборчого права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3199130</wp:posOffset>
          </wp:positionH>
          <wp:positionV relativeFrom="paragraph">
            <wp:posOffset>-250825</wp:posOffset>
          </wp:positionV>
          <wp:extent cx="1371600" cy="662940"/>
          <wp:effectExtent l="0" t="0" r="0" b="381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-165100</wp:posOffset>
          </wp:positionV>
          <wp:extent cx="1685925" cy="508000"/>
          <wp:effectExtent l="0" t="0" r="9525" b="635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RA.logo.blue u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-193040</wp:posOffset>
          </wp:positionV>
          <wp:extent cx="1609725" cy="581025"/>
          <wp:effectExtent l="0" t="0" r="9525" b="9525"/>
          <wp:wrapNone/>
          <wp:docPr id="15" name="Рисунок 15" descr="C:\Users\user\Downloads\UCIPR_brandbook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user\Downloads\UCIPR_brandbook-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0C0"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6549390</wp:posOffset>
          </wp:positionH>
          <wp:positionV relativeFrom="paragraph">
            <wp:posOffset>-344805</wp:posOffset>
          </wp:positionV>
          <wp:extent cx="2373630" cy="723265"/>
          <wp:effectExtent l="0" t="0" r="7620" b="635"/>
          <wp:wrapNone/>
          <wp:docPr id="6" name="Рисунок 6" descr="C:\Users\1\Downloads\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1\Downloads\logo-small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126C">
      <w:tab/>
    </w:r>
  </w:p>
  <w:p w:rsidR="00A0126C" w:rsidRDefault="00A0126C" w:rsidP="00A0126C">
    <w:pPr>
      <w:pStyle w:val="a3"/>
      <w:tabs>
        <w:tab w:val="clear" w:pos="4819"/>
        <w:tab w:val="clear" w:pos="9639"/>
        <w:tab w:val="left" w:pos="8175"/>
      </w:tabs>
      <w:rPr>
        <w:lang w:val="en-US"/>
      </w:rPr>
    </w:pPr>
  </w:p>
  <w:p w:rsidR="00A0126C" w:rsidRDefault="00D31215" w:rsidP="00A0126C">
    <w:pPr>
      <w:pStyle w:val="a5"/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12065</wp:posOffset>
          </wp:positionV>
          <wp:extent cx="878633" cy="76200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ews_logo12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633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26C" w:rsidRDefault="00D31215" w:rsidP="00A0126C">
    <w:pPr>
      <w:pStyle w:val="a5"/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2901950</wp:posOffset>
          </wp:positionH>
          <wp:positionV relativeFrom="paragraph">
            <wp:posOffset>8255</wp:posOffset>
          </wp:positionV>
          <wp:extent cx="2705100" cy="640715"/>
          <wp:effectExtent l="0" t="0" r="0" b="6985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ППЛ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26C" w:rsidRPr="00D31215" w:rsidRDefault="00A0126C" w:rsidP="00A0126C">
    <w:pPr>
      <w:pStyle w:val="a5"/>
      <w:rPr>
        <w:lang w:val="uk-UA"/>
      </w:rPr>
    </w:pPr>
  </w:p>
  <w:p w:rsidR="00A0126C" w:rsidRPr="00D31215" w:rsidRDefault="00A0126C" w:rsidP="00A0126C">
    <w:pPr>
      <w:pStyle w:val="a5"/>
    </w:pPr>
  </w:p>
  <w:p w:rsidR="00A0126C" w:rsidRPr="00D31215" w:rsidRDefault="00A0126C" w:rsidP="00A0126C">
    <w:pPr>
      <w:pStyle w:val="a3"/>
      <w:tabs>
        <w:tab w:val="clear" w:pos="4819"/>
        <w:tab w:val="clear" w:pos="9639"/>
        <w:tab w:val="left" w:pos="81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A22"/>
    <w:multiLevelType w:val="hybridMultilevel"/>
    <w:tmpl w:val="0D14F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085C"/>
    <w:multiLevelType w:val="hybridMultilevel"/>
    <w:tmpl w:val="93C68512"/>
    <w:lvl w:ilvl="0" w:tplc="9E7813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3B4"/>
    <w:multiLevelType w:val="hybridMultilevel"/>
    <w:tmpl w:val="E2B850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6061"/>
    <w:multiLevelType w:val="hybridMultilevel"/>
    <w:tmpl w:val="57DAC55E"/>
    <w:lvl w:ilvl="0" w:tplc="620A8F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500"/>
    <w:rsid w:val="00111500"/>
    <w:rsid w:val="001E3350"/>
    <w:rsid w:val="002020C0"/>
    <w:rsid w:val="002517A1"/>
    <w:rsid w:val="0031393F"/>
    <w:rsid w:val="00386EC9"/>
    <w:rsid w:val="003B64B2"/>
    <w:rsid w:val="0041038D"/>
    <w:rsid w:val="00575CF0"/>
    <w:rsid w:val="006B5B05"/>
    <w:rsid w:val="00725D7E"/>
    <w:rsid w:val="0074082E"/>
    <w:rsid w:val="007B0614"/>
    <w:rsid w:val="00921EA1"/>
    <w:rsid w:val="00946572"/>
    <w:rsid w:val="009D309C"/>
    <w:rsid w:val="00A0126C"/>
    <w:rsid w:val="00A55FFE"/>
    <w:rsid w:val="00A82BE8"/>
    <w:rsid w:val="00A97564"/>
    <w:rsid w:val="00CE3E97"/>
    <w:rsid w:val="00CF6EB1"/>
    <w:rsid w:val="00D106F2"/>
    <w:rsid w:val="00D308D9"/>
    <w:rsid w:val="00D31215"/>
    <w:rsid w:val="00E345AB"/>
    <w:rsid w:val="00F1593A"/>
    <w:rsid w:val="00F5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00"/>
    <w:pPr>
      <w:spacing w:after="200" w:line="276" w:lineRule="auto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75CF0"/>
    <w:rPr>
      <w:rFonts w:ascii="Arial" w:eastAsia="Times New Roman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75C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75CF0"/>
    <w:rPr>
      <w:rFonts w:ascii="Arial" w:eastAsia="Times New Roman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75CF0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5657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uk-UA" w:eastAsia="uk-UA"/>
    </w:rPr>
  </w:style>
  <w:style w:type="paragraph" w:styleId="aa">
    <w:name w:val="No Spacing"/>
    <w:uiPriority w:val="1"/>
    <w:qFormat/>
    <w:rsid w:val="00386EC9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Олена</cp:lastModifiedBy>
  <cp:revision>2</cp:revision>
  <cp:lastPrinted>2017-06-20T13:55:00Z</cp:lastPrinted>
  <dcterms:created xsi:type="dcterms:W3CDTF">2017-10-11T15:44:00Z</dcterms:created>
  <dcterms:modified xsi:type="dcterms:W3CDTF">2017-10-11T15:44:00Z</dcterms:modified>
</cp:coreProperties>
</file>