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ОГОЛОШЕННЯ ПРО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 КОНКУРСНИЙ ВІДБІР (ТЕНДЕР)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постачальника послуги проведення дослідження ефективності публічного фінансування  громадських організацій осіб з інвалідністю в Україні, які отримують кошти без конкурсної основи</w:t>
      </w:r>
    </w:p>
    <w:p w:rsidR="00000000" w:rsidDel="00000000" w:rsidP="00000000" w:rsidRDefault="00000000" w:rsidRPr="00000000" w14:paraId="00000003">
      <w:pPr>
        <w:tabs>
          <w:tab w:val="center" w:pos="5386"/>
          <w:tab w:val="left" w:pos="9015"/>
        </w:tabs>
        <w:jc w:val="lef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ab/>
        <w:t xml:space="preserve"> </w:t>
        <w:tab/>
        <w:t xml:space="preserve">18.05.2021</w:t>
      </w:r>
    </w:p>
    <w:p w:rsidR="00000000" w:rsidDel="00000000" w:rsidP="00000000" w:rsidRDefault="00000000" w:rsidRPr="00000000" w14:paraId="00000004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132.0" w:type="dxa"/>
        <w:jc w:val="left"/>
        <w:tblInd w:w="0.0" w:type="dxa"/>
        <w:tblLayout w:type="fixed"/>
        <w:tblLook w:val="0000"/>
      </w:tblPr>
      <w:tblGrid>
        <w:gridCol w:w="464"/>
        <w:gridCol w:w="2940"/>
        <w:gridCol w:w="1416"/>
        <w:gridCol w:w="6312"/>
        <w:tblGridChange w:id="0">
          <w:tblGrid>
            <w:gridCol w:w="464"/>
            <w:gridCol w:w="2940"/>
            <w:gridCol w:w="1416"/>
            <w:gridCol w:w="6312"/>
          </w:tblGrid>
        </w:tblGridChange>
      </w:tblGrid>
      <w:tr>
        <w:trPr>
          <w:trHeight w:val="209" w:hRule="atLeast"/>
        </w:trPr>
        <w:tc>
          <w:tcPr/>
          <w:p w:rsidR="00000000" w:rsidDel="00000000" w:rsidP="00000000" w:rsidRDefault="00000000" w:rsidRPr="00000000" w14:paraId="00000006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7">
            <w:pPr>
              <w:pStyle w:val="Heading1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Головний розпорядник коштів (повна назва та ідентифікаційни код за ЄДРПОУ)</w:t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Громадська організація "Український незалежний центр політичних досліджень", ЄДРПОУ 25836432</w:t>
            </w:r>
          </w:p>
          <w:p w:rsidR="00000000" w:rsidDel="00000000" w:rsidP="00000000" w:rsidRDefault="00000000" w:rsidRPr="00000000" w14:paraId="0000000A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B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C">
            <w:pPr>
              <w:pStyle w:val="Heading1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Джерело фінансування закупівлі </w:t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Всі проекти УНЦПД</w:t>
            </w:r>
          </w:p>
        </w:tc>
      </w:tr>
      <w:tr>
        <w:tc>
          <w:tcPr/>
          <w:p w:rsidR="00000000" w:rsidDel="00000000" w:rsidP="00000000" w:rsidRDefault="00000000" w:rsidRPr="00000000" w14:paraId="0000000F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0">
            <w:pPr>
              <w:pStyle w:val="Heading1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Розмір бюджетного призначення згідно з кошторисом або очікувана вартість закупівлі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-</w:t>
            </w:r>
          </w:p>
        </w:tc>
      </w:tr>
      <w:tr>
        <w:tc>
          <w:tcPr/>
          <w:p w:rsidR="00000000" w:rsidDel="00000000" w:rsidP="00000000" w:rsidRDefault="00000000" w:rsidRPr="00000000" w14:paraId="00000013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4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Замовник: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/>
          <w:p w:rsidR="00000000" w:rsidDel="00000000" w:rsidP="00000000" w:rsidRDefault="00000000" w:rsidRPr="00000000" w14:paraId="00000017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8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Повна назва</w:t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Громадська організація "Український незалежний центр політичних досліджень"</w:t>
            </w:r>
          </w:p>
        </w:tc>
      </w:tr>
      <w:tr>
        <w:trPr>
          <w:trHeight w:val="256" w:hRule="atLeast"/>
        </w:trPr>
        <w:tc>
          <w:tcPr/>
          <w:p w:rsidR="00000000" w:rsidDel="00000000" w:rsidP="00000000" w:rsidRDefault="00000000" w:rsidRPr="00000000" w14:paraId="0000001B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C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Ідентифікаційний код за ЄДРПОУ </w:t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25836432</w:t>
            </w:r>
          </w:p>
        </w:tc>
      </w:tr>
      <w:tr>
        <w:trPr>
          <w:trHeight w:val="288" w:hRule="atLeast"/>
        </w:trPr>
        <w:tc>
          <w:tcPr/>
          <w:p w:rsidR="00000000" w:rsidDel="00000000" w:rsidP="00000000" w:rsidRDefault="00000000" w:rsidRPr="00000000" w14:paraId="0000001F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0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Адреса</w:t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Юридична адреса: Україна, 03037, м. Київ, вул. Вузівська, 5, к. 129</w:t>
            </w:r>
          </w:p>
          <w:p w:rsidR="00000000" w:rsidDel="00000000" w:rsidP="00000000" w:rsidRDefault="00000000" w:rsidRPr="00000000" w14:paraId="00000023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Поштова адреса: Україна, 01001, м. Київ, вул. Малопідвальна, 10,  офіс 1 </w:t>
            </w:r>
          </w:p>
        </w:tc>
      </w:tr>
      <w:tr>
        <w:trPr>
          <w:trHeight w:val="234" w:hRule="atLeast"/>
        </w:trPr>
        <w:tc>
          <w:tcPr/>
          <w:p w:rsidR="00000000" w:rsidDel="00000000" w:rsidP="00000000" w:rsidRDefault="00000000" w:rsidRPr="00000000" w14:paraId="00000024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5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Відповідальний за проведення тендеру</w:t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trHeight w:val="264" w:hRule="atLeast"/>
        </w:trPr>
        <w:tc>
          <w:tcPr/>
          <w:p w:rsidR="00000000" w:rsidDel="00000000" w:rsidP="00000000" w:rsidRDefault="00000000" w:rsidRPr="00000000" w14:paraId="00000028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9">
            <w:pPr>
              <w:widowControl w:val="1"/>
              <w:numPr>
                <w:ilvl w:val="0"/>
                <w:numId w:val="1"/>
              </w:numPr>
              <w:ind w:left="72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Прізвище, ім’я, по батькові</w:t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Скворцова Валерія</w:t>
            </w:r>
          </w:p>
        </w:tc>
      </w:tr>
      <w:tr>
        <w:trPr>
          <w:trHeight w:val="272" w:hRule="atLeast"/>
        </w:trPr>
        <w:tc>
          <w:tcPr/>
          <w:p w:rsidR="00000000" w:rsidDel="00000000" w:rsidP="00000000" w:rsidRDefault="00000000" w:rsidRPr="00000000" w14:paraId="0000002C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D">
            <w:pPr>
              <w:widowControl w:val="1"/>
              <w:numPr>
                <w:ilvl w:val="0"/>
                <w:numId w:val="1"/>
              </w:numPr>
              <w:ind w:left="72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телефон, факс</w:t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(093) 014-51-14</w:t>
            </w:r>
          </w:p>
        </w:tc>
      </w:tr>
      <w:tr>
        <w:trPr>
          <w:trHeight w:val="263" w:hRule="atLeast"/>
        </w:trPr>
        <w:tc>
          <w:tcPr/>
          <w:p w:rsidR="00000000" w:rsidDel="00000000" w:rsidP="00000000" w:rsidRDefault="00000000" w:rsidRPr="00000000" w14:paraId="00000030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1">
            <w:pPr>
              <w:widowControl w:val="1"/>
              <w:numPr>
                <w:ilvl w:val="0"/>
                <w:numId w:val="1"/>
              </w:numPr>
              <w:ind w:left="720" w:hanging="36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e-mail</w:t>
            </w:r>
          </w:p>
        </w:tc>
        <w:tc>
          <w:tcPr/>
          <w:p w:rsidR="00000000" w:rsidDel="00000000" w:rsidP="00000000" w:rsidRDefault="00000000" w:rsidRPr="00000000" w14:paraId="00000033">
            <w:pPr>
              <w:jc w:val="left"/>
              <w:rPr>
                <w:sz w:val="22"/>
                <w:szCs w:val="22"/>
              </w:rPr>
            </w:pPr>
            <w:hyperlink r:id="rId7">
              <w:r w:rsidDel="00000000" w:rsidR="00000000" w:rsidRPr="00000000">
                <w:rPr>
                  <w:color w:val="1155cc"/>
                  <w:sz w:val="22"/>
                  <w:szCs w:val="22"/>
                  <w:highlight w:val="white"/>
                  <w:u w:val="single"/>
                  <w:rtl w:val="0"/>
                </w:rPr>
                <w:t xml:space="preserve">administrative@ucipr.org.ua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4">
            <w:pPr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5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6">
            <w:pPr>
              <w:jc w:val="left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Інформація про предмет закупівлі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/>
          <w:p w:rsidR="00000000" w:rsidDel="00000000" w:rsidP="00000000" w:rsidRDefault="00000000" w:rsidRPr="00000000" w14:paraId="00000039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Предмет закупівлі, кількість</w:t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Постачальник послуги 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проведення дослідження ефективності публічного фінансування  громадських організацій осіб з інвалідністю в Україні, які отримують кошти без конкурсної основи</w:t>
            </w:r>
          </w:p>
          <w:p w:rsidR="00000000" w:rsidDel="00000000" w:rsidP="00000000" w:rsidRDefault="00000000" w:rsidRPr="00000000" w14:paraId="0000003D">
            <w:pPr>
              <w:jc w:val="left"/>
              <w:rPr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E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F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Місце і строк (поставки, виконання робіт або надання послуг)</w:t>
            </w:r>
          </w:p>
        </w:tc>
        <w:tc>
          <w:tcPr/>
          <w:p w:rsidR="00000000" w:rsidDel="00000000" w:rsidP="00000000" w:rsidRDefault="00000000" w:rsidRPr="00000000" w14:paraId="00000041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Україна, 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до чотирьох місяців з дня отримання замовлення (додатково визначається у договорі)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8" w:hRule="atLeast"/>
        </w:trPr>
        <w:tc>
          <w:tcPr/>
          <w:p w:rsidR="00000000" w:rsidDel="00000000" w:rsidP="00000000" w:rsidRDefault="00000000" w:rsidRPr="00000000" w14:paraId="00000042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3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Процедура закупівлі</w:t>
            </w:r>
          </w:p>
        </w:tc>
        <w:tc>
          <w:tcPr/>
          <w:p w:rsidR="00000000" w:rsidDel="00000000" w:rsidP="00000000" w:rsidRDefault="00000000" w:rsidRPr="00000000" w14:paraId="00000045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Конкурсний відбір</w:t>
            </w:r>
          </w:p>
        </w:tc>
      </w:tr>
      <w:tr>
        <w:trPr>
          <w:trHeight w:val="308" w:hRule="atLeast"/>
        </w:trPr>
        <w:tc>
          <w:tcPr/>
          <w:p w:rsidR="00000000" w:rsidDel="00000000" w:rsidP="00000000" w:rsidRDefault="00000000" w:rsidRPr="00000000" w14:paraId="00000046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7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Умови оплати послуг постачальників</w:t>
            </w:r>
          </w:p>
        </w:tc>
        <w:tc>
          <w:tcPr/>
          <w:p w:rsidR="00000000" w:rsidDel="00000000" w:rsidP="00000000" w:rsidRDefault="00000000" w:rsidRPr="00000000" w14:paraId="00000049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Безготівковий розрахунок без ПДВ</w:t>
            </w:r>
          </w:p>
        </w:tc>
      </w:tr>
      <w:tr>
        <w:tc>
          <w:tcPr/>
          <w:p w:rsidR="00000000" w:rsidDel="00000000" w:rsidP="00000000" w:rsidRDefault="00000000" w:rsidRPr="00000000" w14:paraId="0000004A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B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Отримання конкурсної документації</w:t>
            </w:r>
          </w:p>
        </w:tc>
        <w:tc>
          <w:tcPr/>
          <w:p w:rsidR="00000000" w:rsidDel="00000000" w:rsidP="00000000" w:rsidRDefault="00000000" w:rsidRPr="00000000" w14:paraId="0000004D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E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F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Місце</w:t>
            </w:r>
          </w:p>
        </w:tc>
        <w:tc>
          <w:tcPr/>
          <w:p w:rsidR="00000000" w:rsidDel="00000000" w:rsidP="00000000" w:rsidRDefault="00000000" w:rsidRPr="00000000" w14:paraId="00000051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Сайт громадської організації "Український незалежний центр політичних досліджень" </w:t>
            </w:r>
          </w:p>
          <w:p w:rsidR="00000000" w:rsidDel="00000000" w:rsidP="00000000" w:rsidRDefault="00000000" w:rsidRPr="00000000" w14:paraId="00000052">
            <w:pPr>
              <w:jc w:val="left"/>
              <w:rPr>
                <w:color w:val="000000"/>
                <w:sz w:val="24"/>
                <w:szCs w:val="24"/>
              </w:rPr>
            </w:pPr>
            <w:hyperlink r:id="rId8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http://www.ucipr.org.ua/index.php?option=com_content&amp;view=category&amp;id=40&amp;Itemid=218&amp;lang=ua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або за запитом учасника на e-mail учасника</w:t>
            </w:r>
          </w:p>
        </w:tc>
      </w:tr>
      <w:tr>
        <w:tc>
          <w:tcPr/>
          <w:p w:rsidR="00000000" w:rsidDel="00000000" w:rsidP="00000000" w:rsidRDefault="00000000" w:rsidRPr="00000000" w14:paraId="00000054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5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Спосіб</w:t>
            </w:r>
          </w:p>
        </w:tc>
        <w:tc>
          <w:tcPr/>
          <w:p w:rsidR="00000000" w:rsidDel="00000000" w:rsidP="00000000" w:rsidRDefault="00000000" w:rsidRPr="00000000" w14:paraId="00000057">
            <w:pPr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Скачування з сайту громадської організації "Український незалежний центр політичних досліджень" (</w:t>
            </w:r>
            <w:hyperlink r:id="rId9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http://www.ucipr.org.ua/index.php?option=com_content&amp;view=category&amp;id=40&amp;Itemid=218&amp;lang=ua</w:t>
              </w:r>
            </w:hyperlink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) або за запитом учасника на e-mail учасника </w:t>
            </w:r>
          </w:p>
        </w:tc>
      </w:tr>
      <w:tr>
        <w:tc>
          <w:tcPr/>
          <w:p w:rsidR="00000000" w:rsidDel="00000000" w:rsidP="00000000" w:rsidRDefault="00000000" w:rsidRPr="00000000" w14:paraId="00000058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9">
            <w:pPr>
              <w:pStyle w:val="Heading1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Умови подання тендерних пропозицій</w:t>
            </w:r>
          </w:p>
        </w:tc>
        <w:tc>
          <w:tcPr/>
          <w:p w:rsidR="00000000" w:rsidDel="00000000" w:rsidP="00000000" w:rsidRDefault="00000000" w:rsidRPr="00000000" w14:paraId="0000005B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C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27" w:hRule="atLeast"/>
        </w:trPr>
        <w:tc>
          <w:tcPr/>
          <w:p w:rsidR="00000000" w:rsidDel="00000000" w:rsidP="00000000" w:rsidRDefault="00000000" w:rsidRPr="00000000" w14:paraId="0000005D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E">
            <w:pPr>
              <w:pStyle w:val="Heading1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Спосіб</w:t>
            </w:r>
          </w:p>
        </w:tc>
        <w:tc>
          <w:tcPr/>
          <w:p w:rsidR="00000000" w:rsidDel="00000000" w:rsidP="00000000" w:rsidRDefault="00000000" w:rsidRPr="00000000" w14:paraId="00000060">
            <w:pPr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Обов’язково надіслати на обидві електронні скриньки: </w:t>
            </w:r>
            <w:hyperlink r:id="rId10">
              <w:r w:rsidDel="00000000" w:rsidR="00000000" w:rsidRPr="00000000">
                <w:rPr>
                  <w:color w:val="1155cc"/>
                  <w:sz w:val="22"/>
                  <w:szCs w:val="22"/>
                  <w:highlight w:val="white"/>
                  <w:u w:val="single"/>
                  <w:rtl w:val="0"/>
                </w:rPr>
                <w:t xml:space="preserve">administrative@ucipr.org.ua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і </w:t>
            </w:r>
            <w:hyperlink r:id="rId11">
              <w:r w:rsidDel="00000000" w:rsidR="00000000" w:rsidRPr="00000000">
                <w:rPr>
                  <w:color w:val="0000ff"/>
                  <w:sz w:val="22"/>
                  <w:szCs w:val="22"/>
                  <w:u w:val="single"/>
                  <w:rtl w:val="0"/>
                </w:rPr>
                <w:t xml:space="preserve">ucipr.competition@gmail.com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1">
            <w:pPr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Або поштою на адресу: вул. Малопідвальна 10, оф.1, 01001, Київ, УНЦПД</w:t>
            </w:r>
          </w:p>
          <w:p w:rsidR="00000000" w:rsidDel="00000000" w:rsidP="00000000" w:rsidRDefault="00000000" w:rsidRPr="00000000" w14:paraId="00000062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7" w:hRule="atLeast"/>
        </w:trPr>
        <w:tc>
          <w:tcPr/>
          <w:p w:rsidR="00000000" w:rsidDel="00000000" w:rsidP="00000000" w:rsidRDefault="00000000" w:rsidRPr="00000000" w14:paraId="00000063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4">
            <w:pPr>
              <w:pStyle w:val="Heading1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Кінцевий строк</w:t>
            </w:r>
          </w:p>
        </w:tc>
        <w:tc>
          <w:tcPr/>
          <w:p w:rsidR="00000000" w:rsidDel="00000000" w:rsidP="00000000" w:rsidRDefault="00000000" w:rsidRPr="00000000" w14:paraId="00000066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31.05.2021</w:t>
            </w:r>
          </w:p>
        </w:tc>
      </w:tr>
      <w:tr>
        <w:tc>
          <w:tcPr/>
          <w:p w:rsidR="00000000" w:rsidDel="00000000" w:rsidP="00000000" w:rsidRDefault="00000000" w:rsidRPr="00000000" w14:paraId="00000067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7.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8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Розкриття тендерних пропозицій</w:t>
            </w:r>
          </w:p>
        </w:tc>
        <w:tc>
          <w:tcPr/>
          <w:p w:rsidR="00000000" w:rsidDel="00000000" w:rsidP="00000000" w:rsidRDefault="00000000" w:rsidRPr="00000000" w14:paraId="0000006A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B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C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Місце</w:t>
            </w:r>
          </w:p>
        </w:tc>
        <w:tc>
          <w:tcPr/>
          <w:p w:rsidR="00000000" w:rsidDel="00000000" w:rsidP="00000000" w:rsidRDefault="00000000" w:rsidRPr="00000000" w14:paraId="0000006E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Офіс громадської організації "Український незалежний центр політичних досліджень"</w:t>
              <w:br w:type="textWrapping"/>
            </w:r>
          </w:p>
          <w:p w:rsidR="00000000" w:rsidDel="00000000" w:rsidP="00000000" w:rsidRDefault="00000000" w:rsidRPr="00000000" w14:paraId="0000006F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Протягом 3 днів після кінцевого строку</w:t>
            </w:r>
          </w:p>
        </w:tc>
      </w:tr>
      <w:tr>
        <w:tc>
          <w:tcPr/>
          <w:p w:rsidR="00000000" w:rsidDel="00000000" w:rsidP="00000000" w:rsidRDefault="00000000" w:rsidRPr="00000000" w14:paraId="00000070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1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Дата</w:t>
            </w:r>
          </w:p>
        </w:tc>
      </w:tr>
      <w:tr>
        <w:tc>
          <w:tcPr/>
          <w:p w:rsidR="00000000" w:rsidDel="00000000" w:rsidP="00000000" w:rsidRDefault="00000000" w:rsidRPr="00000000" w14:paraId="00000073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8.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4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Додаткова інформація</w:t>
            </w:r>
          </w:p>
        </w:tc>
        <w:tc>
          <w:tcPr/>
          <w:p w:rsidR="00000000" w:rsidDel="00000000" w:rsidP="00000000" w:rsidRDefault="00000000" w:rsidRPr="00000000" w14:paraId="00000076">
            <w:pPr>
              <w:jc w:val="left"/>
              <w:rPr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До оголошення прикріплені додатки: </w:t>
            </w:r>
          </w:p>
          <w:p w:rsidR="00000000" w:rsidDel="00000000" w:rsidP="00000000" w:rsidRDefault="00000000" w:rsidRPr="00000000" w14:paraId="00000078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Додаток 1: Анкета учасника конкурсного відбору; </w:t>
            </w:r>
          </w:p>
          <w:p w:rsidR="00000000" w:rsidDel="00000000" w:rsidP="00000000" w:rsidRDefault="00000000" w:rsidRPr="00000000" w14:paraId="00000079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Додаток 2: Інструкція з підготовки пропозицій.</w:t>
            </w:r>
          </w:p>
          <w:p w:rsidR="00000000" w:rsidDel="00000000" w:rsidP="00000000" w:rsidRDefault="00000000" w:rsidRPr="00000000" w14:paraId="0000007A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Контактна особа: Скворцова Валерія, (093) 014-51-14 </w:t>
            </w:r>
          </w:p>
        </w:tc>
      </w:tr>
      <w:tr>
        <w:tc>
          <w:tcPr>
            <w:vMerge w:val="restart"/>
          </w:tcPr>
          <w:p w:rsidR="00000000" w:rsidDel="00000000" w:rsidP="00000000" w:rsidRDefault="00000000" w:rsidRPr="00000000" w14:paraId="0000007C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9.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7D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Адміністративний менеджер</w:t>
            </w:r>
          </w:p>
          <w:p w:rsidR="00000000" w:rsidDel="00000000" w:rsidP="00000000" w:rsidRDefault="00000000" w:rsidRPr="00000000" w14:paraId="0000007E">
            <w:pPr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ind w:left="-109" w:right="-75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Скворцова В.О.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</w:r>
    </w:p>
    <w:sectPr>
      <w:footerReference r:id="rId12" w:type="default"/>
      <w:pgSz w:h="16838" w:w="11906" w:orient="portrait"/>
      <w:pgMar w:bottom="567" w:top="567" w:left="567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7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8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6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1"/>
        <w:szCs w:val="21"/>
        <w:lang w:val="uk-UA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1"/>
    </w:pPr>
    <w:rPr>
      <w:rFonts w:ascii="Cambria" w:cs="Cambria" w:eastAsia="Cambria" w:hAnsi="Cambria"/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B70310"/>
    <w:pPr>
      <w:widowControl w:val="0"/>
      <w:spacing w:after="0" w:line="240" w:lineRule="auto"/>
      <w:jc w:val="both"/>
    </w:pPr>
    <w:rPr>
      <w:rFonts w:ascii="Times New Roman" w:cs="Times New Roman" w:eastAsia="SimSun" w:hAnsi="Times New Roman"/>
      <w:kern w:val="2"/>
      <w:sz w:val="21"/>
      <w:szCs w:val="20"/>
      <w:lang w:eastAsia="zh-CN" w:val="en-US"/>
    </w:rPr>
  </w:style>
  <w:style w:type="paragraph" w:styleId="1">
    <w:name w:val="heading 1"/>
    <w:basedOn w:val="a"/>
    <w:next w:val="a"/>
    <w:link w:val="10"/>
    <w:autoRedefine w:val="1"/>
    <w:qFormat w:val="1"/>
    <w:rsid w:val="00B70310"/>
    <w:pPr>
      <w:keepNext w:val="1"/>
      <w:widowControl w:val="1"/>
      <w:outlineLvl w:val="0"/>
    </w:pPr>
    <w:rPr>
      <w:rFonts w:ascii="Cambria" w:cs="Arial" w:eastAsia="Times New Roman" w:hAnsi="Cambria"/>
      <w:b w:val="1"/>
      <w:iCs w:val="1"/>
      <w:noProof w:val="1"/>
      <w:kern w:val="0"/>
      <w:sz w:val="24"/>
      <w:szCs w:val="24"/>
      <w:lang w:eastAsia="en-US" w:val="ru-RU"/>
    </w:rPr>
  </w:style>
  <w:style w:type="paragraph" w:styleId="7">
    <w:name w:val="heading 7"/>
    <w:basedOn w:val="a"/>
    <w:next w:val="a"/>
    <w:link w:val="70"/>
    <w:qFormat w:val="1"/>
    <w:rsid w:val="00B70310"/>
    <w:pPr>
      <w:widowControl w:val="1"/>
      <w:spacing w:after="60" w:before="240"/>
      <w:jc w:val="left"/>
      <w:outlineLvl w:val="6"/>
    </w:pPr>
    <w:rPr>
      <w:rFonts w:ascii="Calibri" w:eastAsia="Times New Roman" w:hAnsi="Calibri"/>
      <w:kern w:val="0"/>
      <w:sz w:val="24"/>
      <w:szCs w:val="24"/>
      <w:lang w:eastAsia="ru-RU" w:val="ru-RU"/>
    </w:rPr>
  </w:style>
  <w:style w:type="paragraph" w:styleId="8">
    <w:name w:val="heading 8"/>
    <w:basedOn w:val="a"/>
    <w:next w:val="a"/>
    <w:link w:val="80"/>
    <w:qFormat w:val="1"/>
    <w:rsid w:val="00B70310"/>
    <w:pPr>
      <w:widowControl w:val="1"/>
      <w:spacing w:after="60" w:before="240"/>
      <w:jc w:val="left"/>
      <w:outlineLvl w:val="7"/>
    </w:pPr>
    <w:rPr>
      <w:rFonts w:ascii="Calibri" w:eastAsia="Times New Roman" w:hAnsi="Calibri"/>
      <w:i w:val="1"/>
      <w:iCs w:val="1"/>
      <w:kern w:val="0"/>
      <w:sz w:val="24"/>
      <w:szCs w:val="24"/>
      <w:lang w:eastAsia="ru-RU" w:val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0" w:customStyle="1">
    <w:name w:val="Заголовок 1 Знак"/>
    <w:basedOn w:val="a0"/>
    <w:link w:val="1"/>
    <w:rsid w:val="00B70310"/>
    <w:rPr>
      <w:rFonts w:ascii="Cambria" w:cs="Arial" w:eastAsia="Times New Roman" w:hAnsi="Cambria"/>
      <w:b w:val="1"/>
      <w:iCs w:val="1"/>
      <w:noProof w:val="1"/>
      <w:sz w:val="24"/>
      <w:szCs w:val="24"/>
    </w:rPr>
  </w:style>
  <w:style w:type="character" w:styleId="70" w:customStyle="1">
    <w:name w:val="Заголовок 7 Знак"/>
    <w:basedOn w:val="a0"/>
    <w:link w:val="7"/>
    <w:rsid w:val="00B70310"/>
    <w:rPr>
      <w:rFonts w:ascii="Calibri" w:cs="Times New Roman" w:eastAsia="Times New Roman" w:hAnsi="Calibri"/>
      <w:sz w:val="24"/>
      <w:szCs w:val="24"/>
      <w:lang w:eastAsia="ru-RU"/>
    </w:rPr>
  </w:style>
  <w:style w:type="character" w:styleId="80" w:customStyle="1">
    <w:name w:val="Заголовок 8 Знак"/>
    <w:basedOn w:val="a0"/>
    <w:link w:val="8"/>
    <w:rsid w:val="00B70310"/>
    <w:rPr>
      <w:rFonts w:ascii="Calibri" w:cs="Times New Roman" w:eastAsia="Times New Roman" w:hAnsi="Calibri"/>
      <w:i w:val="1"/>
      <w:iCs w:val="1"/>
      <w:sz w:val="24"/>
      <w:szCs w:val="24"/>
      <w:lang w:eastAsia="ru-RU"/>
    </w:rPr>
  </w:style>
  <w:style w:type="character" w:styleId="a3">
    <w:name w:val="Hyperlink"/>
    <w:rsid w:val="00B70310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B70310"/>
    <w:pPr>
      <w:tabs>
        <w:tab w:val="center" w:pos="4677"/>
        <w:tab w:val="right" w:pos="9355"/>
      </w:tabs>
    </w:pPr>
  </w:style>
  <w:style w:type="character" w:styleId="a5" w:customStyle="1">
    <w:name w:val="Нижний колонтитул Знак"/>
    <w:basedOn w:val="a0"/>
    <w:link w:val="a4"/>
    <w:uiPriority w:val="99"/>
    <w:rsid w:val="00B70310"/>
    <w:rPr>
      <w:rFonts w:ascii="Times New Roman" w:cs="Times New Roman" w:eastAsia="SimSun" w:hAnsi="Times New Roman"/>
      <w:kern w:val="2"/>
      <w:sz w:val="21"/>
      <w:szCs w:val="20"/>
      <w:lang w:eastAsia="zh-CN" w:val="en-U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mailto:ucipr.competition@gmail.com" TargetMode="External"/><Relationship Id="rId10" Type="http://schemas.openxmlformats.org/officeDocument/2006/relationships/hyperlink" Target="mailto:administrative@ucipr.org.ua" TargetMode="External"/><Relationship Id="rId12" Type="http://schemas.openxmlformats.org/officeDocument/2006/relationships/footer" Target="footer1.xml"/><Relationship Id="rId9" Type="http://schemas.openxmlformats.org/officeDocument/2006/relationships/hyperlink" Target="http://www.ucipr.org.ua/index.php?option=com_content&amp;view=category&amp;id=40&amp;Itemid=218&amp;lang=ua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administrative@ucipr.org.ua" TargetMode="External"/><Relationship Id="rId8" Type="http://schemas.openxmlformats.org/officeDocument/2006/relationships/hyperlink" Target="http://www.ucipr.org.ua/index.php?option=com_content&amp;view=category&amp;id=40&amp;Itemid=218&amp;lang=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aVpvE1Ogw1MNlD5L8BwNqV2jqQ==">AMUW2mWXiovnOGXiW4CqZssdt3V4z7IkSiKz5f6IVrSHpTwIhgsqy6pc0kCAhYqvF51+nz9MX9S4+MfUBrXg3DV1H/UQ8twtt09zlQpdBWku6XlvEXsJKDTcTQONZV6XXBc9s6xj6tjh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2021-03-29T08:36:00Z</dcterms:created>
  <dc:creator>Valeriya Skvortsova</dc:creator>
</cp:coreProperties>
</file>