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67F" w:rsidRPr="00A23154" w:rsidRDefault="0090467F" w:rsidP="0090467F">
      <w:pPr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  <w:r w:rsidRPr="00A23154">
        <w:rPr>
          <w:rFonts w:ascii="Times New Roman" w:hAnsi="Times New Roman"/>
          <w:b/>
          <w:color w:val="000000"/>
          <w:sz w:val="22"/>
          <w:szCs w:val="22"/>
          <w:lang w:val="uk-UA"/>
        </w:rPr>
        <w:t>Замовлення на закупівлю</w:t>
      </w:r>
    </w:p>
    <w:p w:rsidR="0090467F" w:rsidRPr="00A23154" w:rsidRDefault="0090467F" w:rsidP="0090467F">
      <w:pPr>
        <w:shd w:val="clear" w:color="auto" w:fill="FFFFFF"/>
        <w:ind w:firstLine="600"/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3058"/>
        <w:gridCol w:w="1811"/>
        <w:gridCol w:w="2792"/>
      </w:tblGrid>
      <w:tr w:rsidR="00950BEC" w:rsidRPr="00FB04B1" w:rsidTr="00117320">
        <w:trPr>
          <w:trHeight w:val="1382"/>
        </w:trPr>
        <w:tc>
          <w:tcPr>
            <w:tcW w:w="2051" w:type="dxa"/>
            <w:vAlign w:val="center"/>
          </w:tcPr>
          <w:p w:rsidR="0090467F" w:rsidRPr="00A23154" w:rsidRDefault="0090467F" w:rsidP="00192538">
            <w:pPr>
              <w:tabs>
                <w:tab w:val="left" w:pos="5366"/>
              </w:tabs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Ініціатор (ПІБ працівника, посада)</w:t>
            </w:r>
          </w:p>
        </w:tc>
        <w:tc>
          <w:tcPr>
            <w:tcW w:w="4834" w:type="dxa"/>
            <w:gridSpan w:val="2"/>
            <w:vAlign w:val="bottom"/>
          </w:tcPr>
          <w:p w:rsidR="0090467F" w:rsidRDefault="00611635" w:rsidP="0090467F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Конончук Світлана Григорівна</w:t>
            </w:r>
          </w:p>
          <w:p w:rsidR="00611635" w:rsidRPr="00A23154" w:rsidRDefault="00611635" w:rsidP="0090467F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Виконавч</w:t>
            </w:r>
            <w:r w:rsidR="00D07074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директор</w:t>
            </w:r>
            <w:r w:rsidR="00D07074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ка</w:t>
            </w:r>
          </w:p>
        </w:tc>
        <w:tc>
          <w:tcPr>
            <w:tcW w:w="2744" w:type="dxa"/>
            <w:vMerge w:val="restart"/>
          </w:tcPr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Дата подання </w:t>
            </w:r>
          </w:p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«</w:t>
            </w:r>
            <w:r w:rsidR="00432EF4">
              <w:rPr>
                <w:rFonts w:ascii="Times New Roman" w:hAnsi="Times New Roman"/>
                <w:sz w:val="22"/>
                <w:szCs w:val="22"/>
                <w:lang w:val="ru-RU"/>
              </w:rPr>
              <w:t>26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» </w:t>
            </w:r>
            <w:r w:rsidR="00611635">
              <w:rPr>
                <w:rFonts w:ascii="Times New Roman" w:hAnsi="Times New Roman"/>
                <w:sz w:val="22"/>
                <w:szCs w:val="22"/>
                <w:lang w:val="uk-UA"/>
              </w:rPr>
              <w:t>листопада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20</w:t>
            </w:r>
            <w:r w:rsidR="009007AA">
              <w:rPr>
                <w:rFonts w:ascii="Times New Roman" w:hAnsi="Times New Roman"/>
                <w:sz w:val="22"/>
                <w:szCs w:val="22"/>
                <w:lang w:val="uk-UA"/>
              </w:rPr>
              <w:t>20</w:t>
            </w:r>
            <w:r w:rsidR="0061163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р.</w:t>
            </w:r>
          </w:p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8F6131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Очікувана дата отримання товару/послуги</w:t>
            </w:r>
          </w:p>
          <w:p w:rsidR="0090467F" w:rsidRPr="00663140" w:rsidRDefault="00432EF4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Рік з моменту укладання договору</w:t>
            </w:r>
            <w:r w:rsidR="009007AA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з можливістю продовження на один рік</w:t>
            </w:r>
          </w:p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950BEC" w:rsidRPr="00611635" w:rsidTr="00D2747D">
        <w:trPr>
          <w:trHeight w:val="492"/>
        </w:trPr>
        <w:tc>
          <w:tcPr>
            <w:tcW w:w="1908" w:type="dxa"/>
            <w:vAlign w:val="center"/>
          </w:tcPr>
          <w:p w:rsidR="0090467F" w:rsidRPr="00A23154" w:rsidRDefault="0090467F" w:rsidP="00192538">
            <w:pPr>
              <w:pStyle w:val="SubheadB"/>
              <w:tabs>
                <w:tab w:val="clear" w:pos="720"/>
              </w:tabs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  <w:t xml:space="preserve">Номер/назва проекту </w:t>
            </w:r>
          </w:p>
        </w:tc>
        <w:tc>
          <w:tcPr>
            <w:tcW w:w="5122" w:type="dxa"/>
            <w:gridSpan w:val="2"/>
            <w:vAlign w:val="bottom"/>
          </w:tcPr>
          <w:p w:rsidR="0090467F" w:rsidRPr="00A23154" w:rsidRDefault="00611635" w:rsidP="0090467F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Усі проекти організації</w:t>
            </w:r>
          </w:p>
        </w:tc>
        <w:tc>
          <w:tcPr>
            <w:tcW w:w="2825" w:type="dxa"/>
            <w:vMerge/>
          </w:tcPr>
          <w:p w:rsidR="0090467F" w:rsidRPr="00663140" w:rsidRDefault="0090467F" w:rsidP="00192538">
            <w:pPr>
              <w:pStyle w:val="SubheadB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950BEC" w:rsidRPr="005F5829" w:rsidTr="00A23154">
        <w:trPr>
          <w:trHeight w:val="506"/>
        </w:trPr>
        <w:tc>
          <w:tcPr>
            <w:tcW w:w="1908" w:type="dxa"/>
            <w:shd w:val="clear" w:color="auto" w:fill="D9D9D9"/>
            <w:vAlign w:val="center"/>
          </w:tcPr>
          <w:p w:rsidR="0090467F" w:rsidRPr="00A23154" w:rsidRDefault="0090467F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484" w:type="dxa"/>
            <w:shd w:val="clear" w:color="auto" w:fill="D9D9D9"/>
            <w:vAlign w:val="center"/>
          </w:tcPr>
          <w:p w:rsidR="0090467F" w:rsidRPr="00A23154" w:rsidRDefault="0090467F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Назва товару чи послуги, що пропонується придбати</w:t>
            </w:r>
          </w:p>
          <w:p w:rsidR="0090467F" w:rsidRPr="00A23154" w:rsidRDefault="0090467F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(основні технічні вимоги)</w:t>
            </w:r>
          </w:p>
        </w:tc>
        <w:tc>
          <w:tcPr>
            <w:tcW w:w="1638" w:type="dxa"/>
            <w:shd w:val="clear" w:color="auto" w:fill="D9D9D9"/>
            <w:vAlign w:val="center"/>
          </w:tcPr>
          <w:p w:rsidR="0090467F" w:rsidRPr="00A23154" w:rsidRDefault="0090467F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825" w:type="dxa"/>
            <w:shd w:val="clear" w:color="auto" w:fill="D9D9D9"/>
            <w:vAlign w:val="center"/>
          </w:tcPr>
          <w:p w:rsidR="0090467F" w:rsidRPr="00663140" w:rsidRDefault="005F5829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663140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Орієнтовна вартість</w:t>
            </w:r>
            <w:r w:rsidR="0090467F" w:rsidRPr="00663140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 вартість у грн. та дол. </w:t>
            </w:r>
            <w:r w:rsidR="0090467F" w:rsidRPr="00663140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>США</w:t>
            </w:r>
          </w:p>
        </w:tc>
      </w:tr>
      <w:tr w:rsidR="00950BEC" w:rsidRPr="00117320" w:rsidTr="00A23154">
        <w:trPr>
          <w:trHeight w:val="397"/>
        </w:trPr>
        <w:tc>
          <w:tcPr>
            <w:tcW w:w="1908" w:type="dxa"/>
          </w:tcPr>
          <w:p w:rsidR="0090467F" w:rsidRPr="00A23154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84" w:type="dxa"/>
          </w:tcPr>
          <w:p w:rsidR="0090467F" w:rsidRPr="00A23154" w:rsidRDefault="00117320" w:rsidP="00950BEC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44BFE">
              <w:rPr>
                <w:rFonts w:ascii="Times New Roman" w:hAnsi="Times New Roman"/>
                <w:color w:val="000000"/>
                <w:lang w:val="uk-UA"/>
              </w:rPr>
              <w:t xml:space="preserve">Відбір постійного постачальника послуг </w:t>
            </w:r>
            <w:r w:rsidR="00950BEC">
              <w:rPr>
                <w:rFonts w:ascii="Times New Roman" w:hAnsi="Times New Roman"/>
                <w:color w:val="000000"/>
                <w:lang w:val="uk-UA"/>
              </w:rPr>
              <w:t>підтримки комп’ютерної, офісної техніки та мережі організації</w:t>
            </w:r>
          </w:p>
        </w:tc>
        <w:tc>
          <w:tcPr>
            <w:tcW w:w="1638" w:type="dxa"/>
          </w:tcPr>
          <w:p w:rsidR="0090467F" w:rsidRPr="00A23154" w:rsidRDefault="00432EF4" w:rsidP="00192538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825" w:type="dxa"/>
          </w:tcPr>
          <w:p w:rsidR="0090467F" w:rsidRPr="00663140" w:rsidRDefault="007A669B" w:rsidP="007A669B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>50 000</w:t>
            </w:r>
            <w:r w:rsidR="005F5829"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грн </w:t>
            </w:r>
            <w:r w:rsidR="00611635">
              <w:rPr>
                <w:rFonts w:ascii="Times New Roman" w:hAnsi="Times New Roman"/>
                <w:sz w:val="22"/>
                <w:szCs w:val="22"/>
              </w:rPr>
              <w:t>(</w:t>
            </w:r>
            <w:r w:rsidR="00432EF4">
              <w:rPr>
                <w:rFonts w:ascii="Times New Roman" w:hAnsi="Times New Roman"/>
                <w:sz w:val="22"/>
                <w:szCs w:val="22"/>
                <w:lang w:val="uk-UA"/>
              </w:rPr>
              <w:t>5400</w:t>
            </w:r>
            <w:r w:rsidR="00514D81"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доларів США</w:t>
            </w:r>
            <w:r w:rsidR="00611635">
              <w:rPr>
                <w:rFonts w:ascii="Times New Roman" w:hAnsi="Times New Roman"/>
                <w:sz w:val="22"/>
                <w:szCs w:val="22"/>
                <w:lang w:val="uk-UA"/>
              </w:rPr>
              <w:t>)</w:t>
            </w:r>
          </w:p>
        </w:tc>
      </w:tr>
      <w:tr w:rsidR="0090467F" w:rsidRPr="00B86448" w:rsidTr="00785A33">
        <w:trPr>
          <w:trHeight w:val="835"/>
        </w:trPr>
        <w:tc>
          <w:tcPr>
            <w:tcW w:w="0" w:type="auto"/>
            <w:gridSpan w:val="4"/>
          </w:tcPr>
          <w:p w:rsidR="009007AA" w:rsidRDefault="009007AA" w:rsidP="00A23154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90467F" w:rsidRPr="00950BEC" w:rsidRDefault="0090467F" w:rsidP="00A23154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Аргументація</w:t>
            </w:r>
            <w:r w:rsidR="00A23154"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:</w:t>
            </w: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950BEC" w:rsidRPr="008B41F5">
              <w:rPr>
                <w:rFonts w:ascii="Times New Roman" w:hAnsi="Times New Roman"/>
                <w:sz w:val="22"/>
                <w:szCs w:val="22"/>
                <w:lang w:val="uk-UA"/>
              </w:rPr>
              <w:t>Зважаючи на те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="00950BEC" w:rsidRPr="008B41F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що громадська організ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ація УНЦПД постійно </w:t>
            </w:r>
            <w:r w:rsidR="00950BEC" w:rsidRPr="00765D49">
              <w:rPr>
                <w:rFonts w:ascii="Times New Roman" w:hAnsi="Times New Roman"/>
                <w:sz w:val="22"/>
                <w:szCs w:val="22"/>
                <w:lang w:val="uk-UA"/>
              </w:rPr>
              <w:t>потребує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обслуговування комп’ю</w:t>
            </w:r>
            <w:r w:rsidR="00950BEC" w:rsidRPr="00950BEC">
              <w:rPr>
                <w:rFonts w:ascii="Times New Roman" w:hAnsi="Times New Roman"/>
                <w:sz w:val="22"/>
                <w:szCs w:val="22"/>
                <w:lang w:val="uk-UA"/>
              </w:rPr>
              <w:t>терної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техніки </w:t>
            </w:r>
            <w:r w:rsidR="00432EF4">
              <w:rPr>
                <w:rFonts w:ascii="Times New Roman" w:hAnsi="Times New Roman"/>
                <w:sz w:val="22"/>
                <w:szCs w:val="22"/>
                <w:lang w:val="uk-UA"/>
              </w:rPr>
              <w:t>є потреба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оголосити конкурс по вибору нового постачальника послуг</w:t>
            </w:r>
            <w:r w:rsidR="00950BEC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.</w:t>
            </w:r>
          </w:p>
          <w:p w:rsidR="009007AA" w:rsidRDefault="009007AA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E3B83" w:rsidRPr="00663140" w:rsidRDefault="0090467F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Вимоги до постачальника товарів, робіт, послуг: </w:t>
            </w:r>
          </w:p>
          <w:p w:rsidR="00950BEC" w:rsidRPr="00B40C19" w:rsidRDefault="00950BEC" w:rsidP="00950BEC">
            <w:pPr>
              <w:pStyle w:val="1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hAnsi="Times New Roman"/>
                <w:sz w:val="24"/>
                <w:szCs w:val="24"/>
              </w:rPr>
              <w:t>Суб’єкт підприємницької діяльності згідно із законодавством України (юридична або фізичн</w:t>
            </w:r>
            <w:r>
              <w:rPr>
                <w:rFonts w:ascii="Times New Roman" w:hAnsi="Times New Roman"/>
                <w:sz w:val="24"/>
                <w:szCs w:val="24"/>
              </w:rPr>
              <w:t>а особа). Необхідно надати скан-</w:t>
            </w:r>
            <w:r w:rsidRPr="001D48C8">
              <w:rPr>
                <w:rFonts w:ascii="Times New Roman" w:hAnsi="Times New Roman"/>
                <w:sz w:val="24"/>
                <w:szCs w:val="24"/>
              </w:rPr>
              <w:t xml:space="preserve">копії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      </w:r>
          </w:p>
          <w:p w:rsidR="00950BEC" w:rsidRPr="00E71E2E" w:rsidRDefault="00950BEC" w:rsidP="00E71E2E">
            <w:pPr>
              <w:widowControl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0C19">
              <w:rPr>
                <w:rFonts w:ascii="Times New Roman" w:hAnsi="Times New Roman"/>
                <w:sz w:val="24"/>
                <w:szCs w:val="24"/>
                <w:lang w:val="uk-UA"/>
              </w:rPr>
              <w:t>Знання та володіння програмами UNIX (Free BSD)</w:t>
            </w:r>
            <w:r w:rsidRPr="00900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B40C19">
              <w:rPr>
                <w:rFonts w:ascii="Times New Roman" w:hAnsi="Times New Roman"/>
                <w:sz w:val="24"/>
                <w:szCs w:val="24"/>
              </w:rPr>
              <w:t>Windows</w:t>
            </w:r>
            <w:r w:rsidRPr="00900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B40C19">
              <w:rPr>
                <w:rFonts w:ascii="Times New Roman" w:hAnsi="Times New Roman"/>
                <w:sz w:val="24"/>
                <w:szCs w:val="24"/>
              </w:rPr>
              <w:t>Web</w:t>
            </w:r>
            <w:r w:rsidRPr="00900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0C19">
              <w:rPr>
                <w:rFonts w:ascii="Times New Roman" w:hAnsi="Times New Roman"/>
                <w:sz w:val="24"/>
                <w:szCs w:val="24"/>
              </w:rPr>
              <w:t>mail</w:t>
            </w:r>
            <w:r w:rsidRPr="00900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Pr="00B40C19">
              <w:rPr>
                <w:rFonts w:ascii="Times New Roman" w:hAnsi="Times New Roman"/>
                <w:sz w:val="24"/>
                <w:szCs w:val="24"/>
              </w:rPr>
              <w:t>mail</w:t>
            </w:r>
            <w:r w:rsidRPr="00900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0C19">
              <w:rPr>
                <w:rFonts w:ascii="Times New Roman" w:hAnsi="Times New Roman"/>
                <w:sz w:val="24"/>
                <w:szCs w:val="24"/>
              </w:rPr>
              <w:t>server</w:t>
            </w:r>
            <w:r w:rsidRPr="00900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), </w:t>
            </w:r>
            <w:r w:rsidRPr="00B40C19">
              <w:rPr>
                <w:rFonts w:ascii="Times New Roman" w:hAnsi="Times New Roman"/>
                <w:sz w:val="24"/>
                <w:szCs w:val="24"/>
              </w:rPr>
              <w:t>Web</w:t>
            </w:r>
            <w:r w:rsidRPr="00900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0C19">
              <w:rPr>
                <w:rFonts w:ascii="Times New Roman" w:hAnsi="Times New Roman"/>
                <w:sz w:val="24"/>
                <w:szCs w:val="24"/>
              </w:rPr>
              <w:t>server</w:t>
            </w:r>
            <w:r w:rsidRPr="00B40C1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787D57" w:rsidRDefault="00950BEC" w:rsidP="00B86448">
            <w:pPr>
              <w:widowControl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0C19">
              <w:rPr>
                <w:rFonts w:ascii="Times New Roman" w:hAnsi="Times New Roman"/>
                <w:sz w:val="24"/>
                <w:szCs w:val="24"/>
                <w:lang w:val="uk-UA"/>
              </w:rPr>
              <w:t>Наявність сертифікатів адміністрування програм Windows, UNIX.</w:t>
            </w:r>
          </w:p>
          <w:p w:rsidR="00432EF4" w:rsidRPr="00950BEC" w:rsidRDefault="00A344D6" w:rsidP="00B86448">
            <w:pPr>
              <w:widowControl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Можливість надавати рахунки для о</w:t>
            </w:r>
            <w:r w:rsidR="004C65E9">
              <w:rPr>
                <w:rFonts w:ascii="Times New Roman" w:hAnsi="Times New Roman"/>
                <w:sz w:val="24"/>
                <w:szCs w:val="24"/>
                <w:lang w:val="uk-UA"/>
              </w:rPr>
              <w:t>плати</w:t>
            </w:r>
            <w:r w:rsidR="00432E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послуг без ПДВ.</w:t>
            </w:r>
          </w:p>
          <w:p w:rsidR="009007AA" w:rsidRDefault="009007AA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117320" w:rsidRPr="00663140" w:rsidRDefault="00117320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Перелік завдань: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>забезпечення роботи серверів організації;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забезпечення належного функціону</w:t>
            </w: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вання внутрішньої мережі та доступу до Інтернету; 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забезпечення безперебійної роботи сайтів організації, пошти та програм організації; 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</w:pP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встановлення програмного забезпечення на нові комп'ютери та підключення нових пристроїв (принтери, факси, сканери, проектори тощо); 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т</w:t>
            </w: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елефонні, он-лайн та особисті консультації для співробітників у разі проблем з програмами чи комп'ютерною технікою; 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становка, підтримка та оновлення програмного забезпечення; </w:t>
            </w:r>
          </w:p>
          <w:p w:rsidR="00950BEC" w:rsidRPr="00611635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37B3E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дрібний ремонт комп'ютерної техніки; </w:t>
            </w:r>
          </w:p>
          <w:p w:rsidR="00950BEC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п</w:t>
            </w:r>
            <w:r w:rsidRPr="00637B3E">
              <w:rPr>
                <w:rFonts w:ascii="Times New Roman" w:eastAsia="Arial" w:hAnsi="Times New Roman"/>
                <w:sz w:val="24"/>
                <w:szCs w:val="24"/>
              </w:rPr>
              <w:t xml:space="preserve">ідбір 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та встановлення </w:t>
            </w:r>
            <w:r w:rsidRPr="00637B3E">
              <w:rPr>
                <w:rFonts w:ascii="Times New Roman" w:eastAsia="Arial" w:hAnsi="Times New Roman"/>
                <w:sz w:val="24"/>
                <w:szCs w:val="24"/>
              </w:rPr>
              <w:t>нової оргтехніки або деталей до наявної техніки;</w:t>
            </w:r>
          </w:p>
          <w:p w:rsidR="00182918" w:rsidRPr="00182918" w:rsidRDefault="00182918" w:rsidP="00182918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придбання комплектуючих для комп’ютерної техніки;</w:t>
            </w:r>
          </w:p>
          <w:p w:rsidR="00117320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AB1B13">
              <w:rPr>
                <w:rFonts w:ascii="Times New Roman" w:eastAsia="Arial" w:hAnsi="Times New Roman"/>
                <w:sz w:val="24"/>
                <w:szCs w:val="24"/>
              </w:rPr>
              <w:t>вирішення конкретних проблем з роботою програмного забезпечення у співробітників організації</w:t>
            </w:r>
            <w:r w:rsidR="009007AA">
              <w:rPr>
                <w:rFonts w:ascii="Times New Roman" w:eastAsia="Arial" w:hAnsi="Times New Roman"/>
                <w:sz w:val="24"/>
                <w:szCs w:val="24"/>
              </w:rPr>
              <w:t>;</w:t>
            </w:r>
          </w:p>
          <w:p w:rsidR="009007AA" w:rsidRDefault="009007AA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підтримка віддаленого доступу роботи</w:t>
            </w:r>
          </w:p>
          <w:p w:rsidR="009007AA" w:rsidRDefault="009007AA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забезпечення придбання пакетів он-лайн платформ</w:t>
            </w:r>
          </w:p>
          <w:p w:rsidR="00954AE4" w:rsidRDefault="00954AE4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забезпечення збереження інформації.</w:t>
            </w:r>
          </w:p>
          <w:p w:rsidR="009007AA" w:rsidRDefault="009007AA" w:rsidP="009007AA">
            <w:pPr>
              <w:pStyle w:val="1"/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  <w:p w:rsidR="009007AA" w:rsidRDefault="009007AA" w:rsidP="009007AA">
            <w:pPr>
              <w:pStyle w:val="1"/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  <w:p w:rsidR="009007AA" w:rsidRDefault="009007AA" w:rsidP="009007AA">
            <w:pPr>
              <w:pStyle w:val="1"/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  <w:p w:rsidR="009007AA" w:rsidRDefault="009007AA" w:rsidP="009007AA">
            <w:pPr>
              <w:pStyle w:val="1"/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  <w:p w:rsidR="009007AA" w:rsidRPr="00950BEC" w:rsidRDefault="009007AA" w:rsidP="009007AA">
            <w:pPr>
              <w:pStyle w:val="1"/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  <w:p w:rsidR="009007AA" w:rsidRDefault="0090467F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Рекомендована процедура: </w:t>
            </w:r>
          </w:p>
          <w:p w:rsidR="009007AA" w:rsidRDefault="009007AA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u w:val="single"/>
                <w:lang w:val="uk-UA"/>
              </w:rPr>
            </w:pPr>
          </w:p>
          <w:p w:rsidR="0090467F" w:rsidRPr="00432EF4" w:rsidRDefault="0090467F" w:rsidP="00B8644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u w:val="single"/>
                <w:lang w:val="uk-UA"/>
              </w:rPr>
              <w:t>конкурсний відбір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432EF4">
              <w:rPr>
                <w:rFonts w:ascii="Times New Roman" w:hAnsi="Times New Roman"/>
                <w:sz w:val="22"/>
                <w:szCs w:val="22"/>
                <w:lang w:val="uk-UA"/>
              </w:rPr>
              <w:t>– оскільки очікувана сума для оплати цих послуг складає більше за 2499</w:t>
            </w:r>
            <w:r w:rsidR="00432EF4" w:rsidRPr="00432EF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$ </w:t>
            </w:r>
            <w:r w:rsidR="00FB04B1">
              <w:rPr>
                <w:rFonts w:ascii="Times New Roman" w:hAnsi="Times New Roman"/>
                <w:sz w:val="22"/>
                <w:szCs w:val="22"/>
                <w:lang w:val="uk-UA"/>
              </w:rPr>
              <w:t>(відповідно до П</w:t>
            </w:r>
            <w:bookmarkStart w:id="0" w:name="_GoBack"/>
            <w:bookmarkEnd w:id="0"/>
            <w:r w:rsidR="00432EF4">
              <w:rPr>
                <w:rFonts w:ascii="Times New Roman" w:hAnsi="Times New Roman"/>
                <w:sz w:val="22"/>
                <w:szCs w:val="22"/>
                <w:lang w:val="uk-UA"/>
              </w:rPr>
              <w:t>осібника по здійсненню закупівель товарів і послуг)</w:t>
            </w:r>
          </w:p>
          <w:p w:rsidR="009007AA" w:rsidRDefault="009007AA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9007AA" w:rsidRDefault="009007AA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9007AA" w:rsidRDefault="009007AA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90467F" w:rsidRPr="00663140" w:rsidRDefault="0090467F" w:rsidP="00B8644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Підписи: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24"/>
              <w:gridCol w:w="2002"/>
              <w:gridCol w:w="2095"/>
              <w:gridCol w:w="2382"/>
            </w:tblGrid>
            <w:tr w:rsidR="00663140" w:rsidRPr="009007AA" w:rsidTr="00456251"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Посада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Підпис</w:t>
                  </w: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Дата</w:t>
                  </w: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Коментарі</w:t>
                  </w:r>
                </w:p>
              </w:tc>
            </w:tr>
            <w:tr w:rsidR="00663140" w:rsidRPr="009007AA" w:rsidTr="00456251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0467F" w:rsidRPr="00663140" w:rsidRDefault="0090467F" w:rsidP="00611635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Ініціатор</w:t>
                  </w:r>
                  <w:r w:rsidR="00456251"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 xml:space="preserve"> </w:t>
                  </w:r>
                  <w:r w:rsidR="00611635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Коно</w:t>
                  </w:r>
                  <w:r w:rsidR="009007AA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н</w:t>
                  </w:r>
                  <w:r w:rsidR="00611635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чук С.Г.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663140" w:rsidRPr="00B86448" w:rsidTr="00456251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Адміністративний менеджер</w:t>
                  </w:r>
                </w:p>
                <w:p w:rsidR="00456251" w:rsidRPr="00663140" w:rsidRDefault="00785A33" w:rsidP="00B8644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Скворцова В.О.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B8644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663140" w:rsidRPr="00B86448" w:rsidTr="00456251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3154" w:rsidRPr="00663140" w:rsidRDefault="00456251" w:rsidP="00B8644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 xml:space="preserve">Фінансовий </w:t>
                  </w:r>
                  <w:r w:rsidR="00611635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менеджер</w:t>
                  </w:r>
                </w:p>
                <w:p w:rsidR="00456251" w:rsidRPr="00663140" w:rsidRDefault="00611635" w:rsidP="00B8644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Коваль О.Г</w:t>
                  </w:r>
                  <w:r w:rsidR="00456251"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3154" w:rsidRPr="00663140" w:rsidRDefault="00A23154" w:rsidP="00B8644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3154" w:rsidRPr="00663140" w:rsidRDefault="00A23154" w:rsidP="00B8644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3154" w:rsidRPr="00663140" w:rsidRDefault="00A23154" w:rsidP="00B8644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:rsidR="0090467F" w:rsidRPr="00663140" w:rsidRDefault="0090467F" w:rsidP="00B8644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</w:tbl>
    <w:p w:rsidR="006D06D7" w:rsidRPr="00456251" w:rsidRDefault="006D06D7">
      <w:pPr>
        <w:rPr>
          <w:rFonts w:ascii="Times New Roman" w:hAnsi="Times New Roman"/>
          <w:sz w:val="22"/>
          <w:szCs w:val="22"/>
          <w:lang w:val="ru-RU"/>
        </w:rPr>
      </w:pPr>
    </w:p>
    <w:sectPr w:rsidR="006D06D7" w:rsidRPr="00456251" w:rsidSect="00950BEC">
      <w:footerReference w:type="even" r:id="rId7"/>
      <w:footerReference w:type="default" r:id="rId8"/>
      <w:pgSz w:w="11906" w:h="16838"/>
      <w:pgMar w:top="510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1FB" w:rsidRDefault="00F771FB" w:rsidP="00D07074">
      <w:r>
        <w:separator/>
      </w:r>
    </w:p>
  </w:endnote>
  <w:endnote w:type="continuationSeparator" w:id="0">
    <w:p w:rsidR="00F771FB" w:rsidRDefault="00F771FB" w:rsidP="00D0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226811066"/>
      <w:docPartObj>
        <w:docPartGallery w:val="Page Numbers (Bottom of Page)"/>
        <w:docPartUnique/>
      </w:docPartObj>
    </w:sdtPr>
    <w:sdtContent>
      <w:p w:rsidR="00B86448" w:rsidRDefault="00B86448" w:rsidP="00B8644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B86448" w:rsidRDefault="00B86448" w:rsidP="00D0707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701281227"/>
      <w:docPartObj>
        <w:docPartGallery w:val="Page Numbers (Bottom of Page)"/>
        <w:docPartUnique/>
      </w:docPartObj>
    </w:sdtPr>
    <w:sdtContent>
      <w:p w:rsidR="00B86448" w:rsidRDefault="00B86448" w:rsidP="00B8644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FB04B1">
          <w:rPr>
            <w:rStyle w:val="a9"/>
            <w:noProof/>
          </w:rPr>
          <w:t>2</w:t>
        </w:r>
        <w:r>
          <w:rPr>
            <w:rStyle w:val="a9"/>
          </w:rPr>
          <w:fldChar w:fldCharType="end"/>
        </w:r>
      </w:p>
    </w:sdtContent>
  </w:sdt>
  <w:p w:rsidR="00B86448" w:rsidRDefault="00B86448" w:rsidP="00D0707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1FB" w:rsidRDefault="00F771FB" w:rsidP="00D07074">
      <w:r>
        <w:separator/>
      </w:r>
    </w:p>
  </w:footnote>
  <w:footnote w:type="continuationSeparator" w:id="0">
    <w:p w:rsidR="00F771FB" w:rsidRDefault="00F771FB" w:rsidP="00D07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D17F9"/>
    <w:multiLevelType w:val="hybridMultilevel"/>
    <w:tmpl w:val="33F47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B397B"/>
    <w:multiLevelType w:val="hybridMultilevel"/>
    <w:tmpl w:val="A2DA1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F39D6"/>
    <w:multiLevelType w:val="hybridMultilevel"/>
    <w:tmpl w:val="25AA6AE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55EEE"/>
    <w:multiLevelType w:val="hybridMultilevel"/>
    <w:tmpl w:val="192629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D4"/>
    <w:rsid w:val="00016009"/>
    <w:rsid w:val="00117320"/>
    <w:rsid w:val="00182918"/>
    <w:rsid w:val="002720AE"/>
    <w:rsid w:val="002C6F09"/>
    <w:rsid w:val="0041364C"/>
    <w:rsid w:val="00432EF4"/>
    <w:rsid w:val="00455D74"/>
    <w:rsid w:val="00456251"/>
    <w:rsid w:val="004C65E9"/>
    <w:rsid w:val="00514D81"/>
    <w:rsid w:val="00515696"/>
    <w:rsid w:val="005A6930"/>
    <w:rsid w:val="005F5829"/>
    <w:rsid w:val="00611635"/>
    <w:rsid w:val="00663140"/>
    <w:rsid w:val="006D06D7"/>
    <w:rsid w:val="00765899"/>
    <w:rsid w:val="00785A33"/>
    <w:rsid w:val="00787D57"/>
    <w:rsid w:val="007A669B"/>
    <w:rsid w:val="00811664"/>
    <w:rsid w:val="0084377B"/>
    <w:rsid w:val="00866B21"/>
    <w:rsid w:val="008F6131"/>
    <w:rsid w:val="009007AA"/>
    <w:rsid w:val="0090467F"/>
    <w:rsid w:val="00950BEC"/>
    <w:rsid w:val="00954AE4"/>
    <w:rsid w:val="009579D5"/>
    <w:rsid w:val="00965489"/>
    <w:rsid w:val="009E49D4"/>
    <w:rsid w:val="00A23154"/>
    <w:rsid w:val="00A344D6"/>
    <w:rsid w:val="00AC4F1B"/>
    <w:rsid w:val="00AE3B83"/>
    <w:rsid w:val="00AF3913"/>
    <w:rsid w:val="00B20348"/>
    <w:rsid w:val="00B84C6F"/>
    <w:rsid w:val="00B86448"/>
    <w:rsid w:val="00C6740E"/>
    <w:rsid w:val="00CC1369"/>
    <w:rsid w:val="00D06162"/>
    <w:rsid w:val="00D07074"/>
    <w:rsid w:val="00D1677C"/>
    <w:rsid w:val="00D2747D"/>
    <w:rsid w:val="00D56E9D"/>
    <w:rsid w:val="00DF2F03"/>
    <w:rsid w:val="00E71424"/>
    <w:rsid w:val="00E71E2E"/>
    <w:rsid w:val="00F065D0"/>
    <w:rsid w:val="00F70CB9"/>
    <w:rsid w:val="00F72185"/>
    <w:rsid w:val="00F771FB"/>
    <w:rsid w:val="00FB04B1"/>
    <w:rsid w:val="00FD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EDA40"/>
  <w15:docId w15:val="{E68EF366-B32D-4CCA-B30A-3AE99B98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67F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B">
    <w:name w:val="Subhead B"/>
    <w:basedOn w:val="a"/>
    <w:rsid w:val="0090467F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styleId="a3">
    <w:name w:val="List Paragraph"/>
    <w:basedOn w:val="a"/>
    <w:uiPriority w:val="34"/>
    <w:qFormat/>
    <w:rsid w:val="00A23154"/>
    <w:pPr>
      <w:widowControl/>
      <w:spacing w:after="160" w:line="259" w:lineRule="auto"/>
      <w:ind w:left="720"/>
      <w:contextualSpacing/>
      <w:jc w:val="left"/>
    </w:pPr>
    <w:rPr>
      <w:rFonts w:ascii="Calibri" w:eastAsia="Calibri" w:hAnsi="Calibri"/>
      <w:kern w:val="0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4562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6251"/>
    <w:rPr>
      <w:rFonts w:ascii="Segoe UI" w:eastAsia="SimSun" w:hAnsi="Segoe UI" w:cs="Segoe UI"/>
      <w:kern w:val="2"/>
      <w:sz w:val="18"/>
      <w:szCs w:val="18"/>
      <w:lang w:val="en-US" w:eastAsia="zh-CN"/>
    </w:rPr>
  </w:style>
  <w:style w:type="character" w:styleId="a6">
    <w:name w:val="Hyperlink"/>
    <w:basedOn w:val="a0"/>
    <w:uiPriority w:val="99"/>
    <w:semiHidden/>
    <w:unhideWhenUsed/>
    <w:rsid w:val="00C6740E"/>
    <w:rPr>
      <w:color w:val="0000FF"/>
      <w:u w:val="single"/>
    </w:rPr>
  </w:style>
  <w:style w:type="paragraph" w:customStyle="1" w:styleId="1">
    <w:name w:val="Абзац списку1"/>
    <w:basedOn w:val="a"/>
    <w:rsid w:val="00950BEC"/>
    <w:pPr>
      <w:widowControl/>
      <w:spacing w:after="160" w:line="259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val="uk-UA" w:eastAsia="en-US"/>
    </w:rPr>
  </w:style>
  <w:style w:type="paragraph" w:styleId="a7">
    <w:name w:val="footer"/>
    <w:basedOn w:val="a"/>
    <w:link w:val="a8"/>
    <w:uiPriority w:val="99"/>
    <w:unhideWhenUsed/>
    <w:rsid w:val="00D07074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074"/>
    <w:rPr>
      <w:rFonts w:ascii="Arial" w:eastAsia="SimSun" w:hAnsi="Arial" w:cs="Times New Roman"/>
      <w:kern w:val="2"/>
      <w:sz w:val="20"/>
      <w:szCs w:val="20"/>
      <w:lang w:val="en-US" w:eastAsia="zh-CN"/>
    </w:rPr>
  </w:style>
  <w:style w:type="character" w:styleId="a9">
    <w:name w:val="page number"/>
    <w:basedOn w:val="a0"/>
    <w:uiPriority w:val="99"/>
    <w:semiHidden/>
    <w:unhideWhenUsed/>
    <w:rsid w:val="00D07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Лациба Костя</dc:creator>
  <cp:lastModifiedBy>Валерия Скворцова</cp:lastModifiedBy>
  <cp:revision>12</cp:revision>
  <cp:lastPrinted>2017-09-12T10:48:00Z</cp:lastPrinted>
  <dcterms:created xsi:type="dcterms:W3CDTF">2019-11-28T08:42:00Z</dcterms:created>
  <dcterms:modified xsi:type="dcterms:W3CDTF">2020-12-04T10:53:00Z</dcterms:modified>
</cp:coreProperties>
</file>